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27386F" w14:textId="2CA09815" w:rsidR="00AA35B6" w:rsidRDefault="00AA35B6" w:rsidP="00AA35B6">
      <w:pPr>
        <w:pStyle w:val="NormalWeb"/>
        <w:shd w:val="clear" w:color="auto" w:fill="FFFFFF"/>
      </w:pPr>
      <w:bookmarkStart w:id="0" w:name="_MailOriginal"/>
      <w:r>
        <w:t>Chelsea and Westminster Training</w:t>
      </w:r>
    </w:p>
    <w:tbl>
      <w:tblPr>
        <w:tblW w:w="0" w:type="auto"/>
        <w:shd w:val="clear" w:color="auto" w:fill="FFFFFF"/>
        <w:tblLook w:val="04A0" w:firstRow="1" w:lastRow="0" w:firstColumn="1" w:lastColumn="0" w:noHBand="0" w:noVBand="1"/>
      </w:tblPr>
      <w:tblGrid>
        <w:gridCol w:w="3000"/>
        <w:gridCol w:w="6006"/>
      </w:tblGrid>
      <w:tr w:rsidR="00AA35B6" w14:paraId="20EBAABE" w14:textId="77777777" w:rsidTr="00AA35B6">
        <w:tc>
          <w:tcPr>
            <w:tcW w:w="9350" w:type="dxa"/>
            <w:gridSpan w:val="2"/>
            <w:tcBorders>
              <w:top w:val="single" w:sz="8" w:space="0" w:color="auto"/>
              <w:left w:val="single" w:sz="8" w:space="0" w:color="auto"/>
              <w:bottom w:val="single" w:sz="8" w:space="0" w:color="auto"/>
              <w:right w:val="single" w:sz="8" w:space="0" w:color="auto"/>
            </w:tcBorders>
            <w:shd w:val="clear" w:color="auto" w:fill="FFFFFF"/>
            <w:tcMar>
              <w:top w:w="15" w:type="dxa"/>
              <w:left w:w="108" w:type="dxa"/>
              <w:bottom w:w="15" w:type="dxa"/>
              <w:right w:w="108" w:type="dxa"/>
            </w:tcMar>
            <w:hideMark/>
          </w:tcPr>
          <w:p w14:paraId="66ACF056" w14:textId="77777777" w:rsidR="00AA35B6" w:rsidRDefault="00AA35B6">
            <w:pPr>
              <w:pStyle w:val="NormalWeb"/>
              <w:jc w:val="center"/>
              <w:rPr>
                <w:rFonts w:ascii="Times New Roman" w:hAnsi="Times New Roman" w:cs="Times New Roman"/>
                <w:color w:val="242424"/>
                <w:sz w:val="20"/>
                <w:szCs w:val="20"/>
              </w:rPr>
            </w:pPr>
            <w:r>
              <w:rPr>
                <w:rFonts w:ascii="Calibri" w:hAnsi="Calibri" w:cs="Calibri"/>
                <w:b/>
                <w:bCs/>
                <w:color w:val="000000"/>
                <w:sz w:val="20"/>
                <w:szCs w:val="20"/>
                <w:shd w:val="clear" w:color="auto" w:fill="FFFFFF"/>
              </w:rPr>
              <w:t>Clinical Training</w:t>
            </w:r>
            <w:r>
              <w:rPr>
                <w:rFonts w:ascii="Times New Roman" w:hAnsi="Times New Roman" w:cs="Times New Roman"/>
                <w:color w:val="242424"/>
                <w:sz w:val="20"/>
                <w:szCs w:val="20"/>
              </w:rPr>
              <w:t> </w:t>
            </w:r>
          </w:p>
          <w:p w14:paraId="138CF04E" w14:textId="77777777" w:rsidR="00AA35B6" w:rsidRDefault="00AA35B6">
            <w:pPr>
              <w:pStyle w:val="NormalWeb"/>
              <w:shd w:val="clear" w:color="auto" w:fill="FFFFFF"/>
              <w:jc w:val="center"/>
              <w:rPr>
                <w:rFonts w:ascii="Times New Roman" w:hAnsi="Times New Roman" w:cs="Times New Roman"/>
                <w:color w:val="242424"/>
                <w:sz w:val="20"/>
                <w:szCs w:val="20"/>
              </w:rPr>
            </w:pPr>
            <w:r>
              <w:rPr>
                <w:rFonts w:ascii="Calibri" w:hAnsi="Calibri" w:cs="Calibri"/>
                <w:i/>
                <w:iCs/>
                <w:color w:val="000000"/>
                <w:sz w:val="16"/>
                <w:szCs w:val="16"/>
                <w:shd w:val="clear" w:color="auto" w:fill="FFFFFF"/>
              </w:rPr>
              <w:t xml:space="preserve">Clinical training for the Redesigned FSRH Diploma, Letter of Competence Subdermal Contraceptive Techniques Implant and Removal (LoC SDI I-R), Letter of Competence Intrauterine Techniques (LoC IUT) </w:t>
            </w:r>
            <w:hyperlink r:id="rId5" w:tooltip="Original URL: https://www.fsrh.org/education-and-training/diploma/#redesigned-diploma-information. Click or tap if you trust this link." w:history="1">
              <w:r>
                <w:rPr>
                  <w:rStyle w:val="Hyperlink"/>
                  <w:rFonts w:ascii="Calibri" w:hAnsi="Calibri" w:cs="Calibri"/>
                  <w:i/>
                  <w:iCs/>
                  <w:sz w:val="16"/>
                  <w:szCs w:val="16"/>
                  <w:shd w:val="clear" w:color="auto" w:fill="FFFFFF"/>
                </w:rPr>
                <w:t>https://www.fsrh.org/education-and-training/diploma/#redesigned-diploma-information</w:t>
              </w:r>
            </w:hyperlink>
            <w:r>
              <w:rPr>
                <w:rFonts w:ascii="Times New Roman" w:hAnsi="Times New Roman" w:cs="Times New Roman"/>
                <w:color w:val="242424"/>
                <w:sz w:val="20"/>
                <w:szCs w:val="20"/>
              </w:rPr>
              <w:t> </w:t>
            </w:r>
          </w:p>
        </w:tc>
      </w:tr>
      <w:tr w:rsidR="00AA35B6" w14:paraId="17621A6D" w14:textId="77777777" w:rsidTr="00AA35B6">
        <w:tc>
          <w:tcPr>
            <w:tcW w:w="311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hideMark/>
          </w:tcPr>
          <w:p w14:paraId="0C01FCAA" w14:textId="77777777" w:rsidR="00AA35B6" w:rsidRDefault="00AA35B6">
            <w:pPr>
              <w:pStyle w:val="NormalWeb"/>
              <w:rPr>
                <w:rFonts w:ascii="Times New Roman" w:hAnsi="Times New Roman" w:cs="Times New Roman"/>
                <w:color w:val="242424"/>
                <w:sz w:val="20"/>
                <w:szCs w:val="20"/>
              </w:rPr>
            </w:pPr>
            <w:r>
              <w:rPr>
                <w:rFonts w:ascii="Calibri" w:hAnsi="Calibri" w:cs="Calibri"/>
                <w:color w:val="000000"/>
                <w:sz w:val="20"/>
                <w:szCs w:val="20"/>
              </w:rPr>
              <w:t> </w:t>
            </w:r>
            <w:r>
              <w:rPr>
                <w:rFonts w:ascii="Times New Roman" w:hAnsi="Times New Roman" w:cs="Times New Roman"/>
                <w:color w:val="242424"/>
                <w:sz w:val="20"/>
                <w:szCs w:val="20"/>
              </w:rPr>
              <w:t> </w:t>
            </w:r>
          </w:p>
          <w:p w14:paraId="4346BDBB" w14:textId="77777777" w:rsidR="00AA35B6" w:rsidRDefault="00AA35B6">
            <w:pPr>
              <w:pStyle w:val="NormalWeb"/>
              <w:rPr>
                <w:rFonts w:ascii="Times New Roman" w:hAnsi="Times New Roman" w:cs="Times New Roman"/>
                <w:color w:val="242424"/>
                <w:sz w:val="20"/>
                <w:szCs w:val="20"/>
              </w:rPr>
            </w:pPr>
            <w:r>
              <w:rPr>
                <w:rFonts w:ascii="Calibri" w:hAnsi="Calibri" w:cs="Calibri"/>
                <w:color w:val="000000"/>
                <w:sz w:val="20"/>
                <w:szCs w:val="20"/>
              </w:rPr>
              <w:t xml:space="preserve">Pre-requisite </w:t>
            </w:r>
            <w:r>
              <w:rPr>
                <w:rFonts w:ascii="Times New Roman" w:hAnsi="Times New Roman" w:cs="Times New Roman"/>
                <w:color w:val="242424"/>
                <w:sz w:val="20"/>
                <w:szCs w:val="20"/>
              </w:rPr>
              <w:t> </w:t>
            </w:r>
          </w:p>
        </w:tc>
        <w:tc>
          <w:tcPr>
            <w:tcW w:w="6234"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hideMark/>
          </w:tcPr>
          <w:p w14:paraId="0BE97CB6" w14:textId="77777777" w:rsidR="00AA35B6" w:rsidRDefault="00AA35B6">
            <w:pPr>
              <w:pStyle w:val="NormalWeb"/>
              <w:shd w:val="clear" w:color="auto" w:fill="FFFFFF"/>
              <w:rPr>
                <w:rFonts w:ascii="Times New Roman" w:hAnsi="Times New Roman" w:cs="Times New Roman"/>
                <w:color w:val="242424"/>
                <w:sz w:val="20"/>
                <w:szCs w:val="20"/>
              </w:rPr>
            </w:pPr>
            <w:r>
              <w:rPr>
                <w:rFonts w:ascii="Calibri" w:hAnsi="Calibri" w:cs="Calibri"/>
                <w:b/>
                <w:bCs/>
                <w:color w:val="333333"/>
                <w:sz w:val="20"/>
                <w:szCs w:val="20"/>
              </w:rPr>
              <w:t xml:space="preserve">You are now able to purchase our </w:t>
            </w:r>
            <w:hyperlink r:id="rId6" w:tooltip="Original URL: http://www.fsrh.org/documents/online-theory-assessment-guide. Click or tap if you trust this link." w:history="1">
              <w:r>
                <w:rPr>
                  <w:rStyle w:val="Hyperlink"/>
                  <w:rFonts w:ascii="Calibri" w:hAnsi="Calibri" w:cs="Calibri"/>
                  <w:b/>
                  <w:bCs/>
                  <w:color w:val="0000CD"/>
                  <w:sz w:val="20"/>
                  <w:szCs w:val="20"/>
                </w:rPr>
                <w:t>Online Theory Assessment (OTA)</w:t>
              </w:r>
            </w:hyperlink>
            <w:r>
              <w:rPr>
                <w:rFonts w:ascii="Calibri" w:hAnsi="Calibri" w:cs="Calibri"/>
                <w:b/>
                <w:bCs/>
                <w:color w:val="00B0F0"/>
                <w:sz w:val="32"/>
                <w:szCs w:val="32"/>
              </w:rPr>
              <w:t>*</w:t>
            </w:r>
            <w:r>
              <w:rPr>
                <w:rFonts w:ascii="Calibri" w:hAnsi="Calibri" w:cs="Calibri"/>
                <w:b/>
                <w:bCs/>
                <w:color w:val="333333"/>
                <w:sz w:val="20"/>
                <w:szCs w:val="20"/>
              </w:rPr>
              <w:t xml:space="preserve"> which has replaced the previous </w:t>
            </w:r>
            <w:proofErr w:type="spellStart"/>
            <w:r>
              <w:rPr>
                <w:rFonts w:ascii="Calibri" w:hAnsi="Calibri" w:cs="Calibri"/>
                <w:b/>
                <w:bCs/>
                <w:color w:val="333333"/>
                <w:sz w:val="20"/>
                <w:szCs w:val="20"/>
              </w:rPr>
              <w:t>eKA</w:t>
            </w:r>
            <w:proofErr w:type="spellEnd"/>
            <w:r>
              <w:rPr>
                <w:rFonts w:ascii="Calibri" w:hAnsi="Calibri" w:cs="Calibri"/>
                <w:b/>
                <w:bCs/>
                <w:color w:val="333333"/>
                <w:sz w:val="20"/>
                <w:szCs w:val="20"/>
              </w:rPr>
              <w:t xml:space="preserve"> (the electronic knowledge assessment).</w:t>
            </w:r>
            <w:r>
              <w:rPr>
                <w:rFonts w:ascii="Calibri" w:hAnsi="Calibri" w:cs="Calibri"/>
                <w:color w:val="333333"/>
                <w:sz w:val="20"/>
                <w:szCs w:val="20"/>
              </w:rPr>
              <w:t xml:space="preserve"> A pass in the </w:t>
            </w:r>
            <w:proofErr w:type="spellStart"/>
            <w:r>
              <w:rPr>
                <w:rFonts w:ascii="Calibri" w:hAnsi="Calibri" w:cs="Calibri"/>
                <w:color w:val="333333"/>
                <w:sz w:val="20"/>
                <w:szCs w:val="20"/>
              </w:rPr>
              <w:t>eKA</w:t>
            </w:r>
            <w:proofErr w:type="spellEnd"/>
            <w:r>
              <w:rPr>
                <w:rFonts w:ascii="Calibri" w:hAnsi="Calibri" w:cs="Calibri"/>
                <w:color w:val="333333"/>
                <w:sz w:val="20"/>
                <w:szCs w:val="20"/>
              </w:rPr>
              <w:t xml:space="preserve"> or OTA is required as a pre-requisite to our FSRH Letters of Competence including our LoC SDI-IR and LoC IUT. </w:t>
            </w:r>
            <w:r>
              <w:rPr>
                <w:rFonts w:ascii="Times New Roman" w:hAnsi="Times New Roman" w:cs="Times New Roman"/>
                <w:color w:val="242424"/>
                <w:sz w:val="20"/>
                <w:szCs w:val="20"/>
              </w:rPr>
              <w:t> </w:t>
            </w:r>
          </w:p>
        </w:tc>
      </w:tr>
      <w:tr w:rsidR="00AA35B6" w14:paraId="1944E886" w14:textId="77777777" w:rsidTr="00AA35B6">
        <w:tc>
          <w:tcPr>
            <w:tcW w:w="311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hideMark/>
          </w:tcPr>
          <w:p w14:paraId="299C85F1" w14:textId="77777777" w:rsidR="00AA35B6" w:rsidRDefault="00AA35B6">
            <w:pPr>
              <w:pStyle w:val="NormalWeb"/>
              <w:rPr>
                <w:rFonts w:ascii="Times New Roman" w:hAnsi="Times New Roman" w:cs="Times New Roman"/>
                <w:color w:val="242424"/>
                <w:sz w:val="20"/>
                <w:szCs w:val="20"/>
              </w:rPr>
            </w:pPr>
            <w:r>
              <w:rPr>
                <w:rFonts w:ascii="Calibri" w:hAnsi="Calibri" w:cs="Calibri"/>
                <w:color w:val="000000"/>
                <w:sz w:val="20"/>
                <w:szCs w:val="20"/>
              </w:rPr>
              <w:t> </w:t>
            </w:r>
            <w:r>
              <w:rPr>
                <w:rFonts w:ascii="Times New Roman" w:hAnsi="Times New Roman" w:cs="Times New Roman"/>
                <w:color w:val="242424"/>
                <w:sz w:val="20"/>
                <w:szCs w:val="20"/>
              </w:rPr>
              <w:t> </w:t>
            </w:r>
          </w:p>
          <w:p w14:paraId="74CB26D2" w14:textId="77777777" w:rsidR="00AA35B6" w:rsidRDefault="00AA35B6">
            <w:pPr>
              <w:pStyle w:val="NormalWeb"/>
              <w:rPr>
                <w:rFonts w:ascii="Times New Roman" w:hAnsi="Times New Roman" w:cs="Times New Roman"/>
                <w:color w:val="242424"/>
                <w:sz w:val="20"/>
                <w:szCs w:val="20"/>
              </w:rPr>
            </w:pPr>
            <w:r>
              <w:rPr>
                <w:rFonts w:ascii="Calibri" w:hAnsi="Calibri" w:cs="Calibri"/>
                <w:color w:val="000000"/>
                <w:sz w:val="20"/>
                <w:szCs w:val="20"/>
              </w:rPr>
              <w:t>Training Sessions</w:t>
            </w:r>
            <w:r>
              <w:rPr>
                <w:rFonts w:ascii="Times New Roman" w:hAnsi="Times New Roman" w:cs="Times New Roman"/>
                <w:color w:val="242424"/>
                <w:sz w:val="20"/>
                <w:szCs w:val="20"/>
              </w:rPr>
              <w:t> </w:t>
            </w:r>
          </w:p>
        </w:tc>
        <w:tc>
          <w:tcPr>
            <w:tcW w:w="6234"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hideMark/>
          </w:tcPr>
          <w:p w14:paraId="309D2FF0" w14:textId="77777777" w:rsidR="00AA35B6" w:rsidRDefault="00AA35B6">
            <w:pPr>
              <w:pStyle w:val="NormalWeb"/>
              <w:rPr>
                <w:rFonts w:ascii="Times New Roman" w:hAnsi="Times New Roman" w:cs="Times New Roman"/>
                <w:color w:val="242424"/>
                <w:sz w:val="20"/>
                <w:szCs w:val="20"/>
              </w:rPr>
            </w:pPr>
            <w:r>
              <w:rPr>
                <w:rFonts w:ascii="Calibri" w:hAnsi="Calibri" w:cs="Calibri"/>
                <w:color w:val="242424"/>
                <w:sz w:val="20"/>
                <w:szCs w:val="20"/>
              </w:rPr>
              <w:t>Our training sessions run from Monday to Thursday from either 9am to 12.30pm or 1pm to 5pm. Depending on which course you are doing will mean which clinics are available.</w:t>
            </w:r>
          </w:p>
        </w:tc>
      </w:tr>
      <w:tr w:rsidR="00AA35B6" w14:paraId="122A47A0" w14:textId="77777777" w:rsidTr="00AA35B6">
        <w:tc>
          <w:tcPr>
            <w:tcW w:w="311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hideMark/>
          </w:tcPr>
          <w:p w14:paraId="03992A76" w14:textId="77777777" w:rsidR="00AA35B6" w:rsidRDefault="00AA35B6">
            <w:pPr>
              <w:pStyle w:val="NormalWeb"/>
              <w:rPr>
                <w:rFonts w:ascii="Times New Roman" w:hAnsi="Times New Roman" w:cs="Times New Roman"/>
                <w:color w:val="242424"/>
                <w:sz w:val="20"/>
                <w:szCs w:val="20"/>
              </w:rPr>
            </w:pPr>
            <w:r>
              <w:rPr>
                <w:rFonts w:ascii="Calibri" w:hAnsi="Calibri" w:cs="Calibri"/>
                <w:color w:val="000000"/>
                <w:sz w:val="20"/>
                <w:szCs w:val="20"/>
              </w:rPr>
              <w:t> </w:t>
            </w:r>
            <w:r>
              <w:rPr>
                <w:rFonts w:ascii="Times New Roman" w:hAnsi="Times New Roman" w:cs="Times New Roman"/>
                <w:color w:val="242424"/>
                <w:sz w:val="20"/>
                <w:szCs w:val="20"/>
              </w:rPr>
              <w:t> </w:t>
            </w:r>
          </w:p>
          <w:p w14:paraId="25FE92D0" w14:textId="77777777" w:rsidR="00AA35B6" w:rsidRDefault="00AA35B6">
            <w:pPr>
              <w:pStyle w:val="NormalWeb"/>
              <w:rPr>
                <w:rFonts w:ascii="Times New Roman" w:hAnsi="Times New Roman" w:cs="Times New Roman"/>
                <w:color w:val="242424"/>
                <w:sz w:val="20"/>
                <w:szCs w:val="20"/>
              </w:rPr>
            </w:pPr>
            <w:r>
              <w:rPr>
                <w:rFonts w:ascii="Calibri" w:hAnsi="Calibri" w:cs="Calibri"/>
                <w:color w:val="000000"/>
                <w:sz w:val="20"/>
                <w:szCs w:val="20"/>
              </w:rPr>
              <w:t> </w:t>
            </w:r>
            <w:r>
              <w:rPr>
                <w:rFonts w:ascii="Times New Roman" w:hAnsi="Times New Roman" w:cs="Times New Roman"/>
                <w:color w:val="242424"/>
                <w:sz w:val="20"/>
                <w:szCs w:val="20"/>
              </w:rPr>
              <w:t> </w:t>
            </w:r>
          </w:p>
          <w:p w14:paraId="3252F3E7" w14:textId="77777777" w:rsidR="00AA35B6" w:rsidRDefault="00AA35B6">
            <w:pPr>
              <w:pStyle w:val="NormalWeb"/>
              <w:rPr>
                <w:rFonts w:ascii="Times New Roman" w:hAnsi="Times New Roman" w:cs="Times New Roman"/>
                <w:color w:val="242424"/>
                <w:sz w:val="20"/>
                <w:szCs w:val="20"/>
              </w:rPr>
            </w:pPr>
            <w:r>
              <w:rPr>
                <w:rFonts w:ascii="Calibri" w:hAnsi="Calibri" w:cs="Calibri"/>
                <w:color w:val="000000"/>
                <w:sz w:val="20"/>
                <w:szCs w:val="20"/>
              </w:rPr>
              <w:t xml:space="preserve">Training Sessions Requirements </w:t>
            </w:r>
            <w:r>
              <w:rPr>
                <w:rFonts w:ascii="Times New Roman" w:hAnsi="Times New Roman" w:cs="Times New Roman"/>
                <w:color w:val="242424"/>
                <w:sz w:val="20"/>
                <w:szCs w:val="20"/>
              </w:rPr>
              <w:t> </w:t>
            </w:r>
          </w:p>
          <w:p w14:paraId="3363C38E" w14:textId="77777777" w:rsidR="00AA35B6" w:rsidRDefault="00AA35B6">
            <w:pPr>
              <w:pStyle w:val="NormalWeb"/>
              <w:rPr>
                <w:rFonts w:ascii="Times New Roman" w:hAnsi="Times New Roman" w:cs="Times New Roman"/>
                <w:color w:val="242424"/>
                <w:sz w:val="20"/>
                <w:szCs w:val="20"/>
              </w:rPr>
            </w:pPr>
            <w:r>
              <w:rPr>
                <w:rFonts w:ascii="Calibri" w:hAnsi="Calibri" w:cs="Calibri"/>
                <w:color w:val="000000"/>
                <w:sz w:val="20"/>
                <w:szCs w:val="20"/>
              </w:rPr>
              <w:t xml:space="preserve">&amp; </w:t>
            </w:r>
            <w:r>
              <w:rPr>
                <w:rFonts w:ascii="Times New Roman" w:hAnsi="Times New Roman" w:cs="Times New Roman"/>
                <w:color w:val="242424"/>
                <w:sz w:val="20"/>
                <w:szCs w:val="20"/>
              </w:rPr>
              <w:t> </w:t>
            </w:r>
          </w:p>
          <w:p w14:paraId="1551E1E0" w14:textId="77777777" w:rsidR="00AA35B6" w:rsidRDefault="00AA35B6">
            <w:pPr>
              <w:pStyle w:val="NormalWeb"/>
              <w:rPr>
                <w:rFonts w:ascii="Times New Roman" w:hAnsi="Times New Roman" w:cs="Times New Roman"/>
                <w:color w:val="242424"/>
                <w:sz w:val="20"/>
                <w:szCs w:val="20"/>
              </w:rPr>
            </w:pPr>
            <w:r>
              <w:rPr>
                <w:rFonts w:ascii="Calibri" w:hAnsi="Calibri" w:cs="Calibri"/>
                <w:color w:val="000000"/>
                <w:sz w:val="20"/>
                <w:szCs w:val="20"/>
              </w:rPr>
              <w:t>Costing</w:t>
            </w:r>
            <w:r>
              <w:rPr>
                <w:rFonts w:ascii="Times New Roman" w:hAnsi="Times New Roman" w:cs="Times New Roman"/>
                <w:color w:val="242424"/>
                <w:sz w:val="20"/>
                <w:szCs w:val="20"/>
              </w:rPr>
              <w:t> </w:t>
            </w:r>
          </w:p>
        </w:tc>
        <w:tc>
          <w:tcPr>
            <w:tcW w:w="6234"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hideMark/>
          </w:tcPr>
          <w:p w14:paraId="01530633" w14:textId="77777777" w:rsidR="00AA35B6" w:rsidRDefault="00AA35B6">
            <w:pPr>
              <w:pStyle w:val="NormalWeb"/>
              <w:rPr>
                <w:rFonts w:ascii="Times New Roman" w:hAnsi="Times New Roman" w:cs="Times New Roman"/>
                <w:color w:val="242424"/>
                <w:sz w:val="20"/>
                <w:szCs w:val="20"/>
              </w:rPr>
            </w:pPr>
            <w:r>
              <w:rPr>
                <w:rFonts w:ascii="Calibri" w:hAnsi="Calibri" w:cs="Calibri"/>
                <w:color w:val="000000"/>
                <w:sz w:val="20"/>
                <w:szCs w:val="20"/>
              </w:rPr>
              <w:t> </w:t>
            </w:r>
            <w:r>
              <w:rPr>
                <w:rFonts w:ascii="Times New Roman" w:hAnsi="Times New Roman" w:cs="Times New Roman"/>
                <w:color w:val="242424"/>
                <w:sz w:val="20"/>
                <w:szCs w:val="20"/>
              </w:rPr>
              <w:t> </w:t>
            </w:r>
          </w:p>
          <w:tbl>
            <w:tblPr>
              <w:tblW w:w="0" w:type="auto"/>
              <w:tblLook w:val="04A0" w:firstRow="1" w:lastRow="0" w:firstColumn="1" w:lastColumn="0" w:noHBand="0" w:noVBand="1"/>
            </w:tblPr>
            <w:tblGrid>
              <w:gridCol w:w="3116"/>
              <w:gridCol w:w="1589"/>
              <w:gridCol w:w="993"/>
            </w:tblGrid>
            <w:tr w:rsidR="00AA35B6" w14:paraId="35401F4A" w14:textId="77777777">
              <w:tc>
                <w:tcPr>
                  <w:tcW w:w="3116" w:type="dxa"/>
                  <w:tcBorders>
                    <w:top w:val="single" w:sz="8" w:space="0" w:color="auto"/>
                    <w:left w:val="single" w:sz="8" w:space="0" w:color="auto"/>
                    <w:bottom w:val="single" w:sz="8" w:space="0" w:color="auto"/>
                    <w:right w:val="single" w:sz="8" w:space="0" w:color="auto"/>
                  </w:tcBorders>
                  <w:tcMar>
                    <w:top w:w="15" w:type="dxa"/>
                    <w:left w:w="108" w:type="dxa"/>
                    <w:bottom w:w="15" w:type="dxa"/>
                    <w:right w:w="108" w:type="dxa"/>
                  </w:tcMar>
                  <w:hideMark/>
                </w:tcPr>
                <w:p w14:paraId="6921925D" w14:textId="77777777" w:rsidR="00AA35B6" w:rsidRDefault="00AA35B6">
                  <w:pPr>
                    <w:pStyle w:val="NormalWeb"/>
                    <w:rPr>
                      <w:rFonts w:ascii="Times New Roman" w:hAnsi="Times New Roman" w:cs="Times New Roman"/>
                      <w:sz w:val="20"/>
                      <w:szCs w:val="20"/>
                    </w:rPr>
                  </w:pPr>
                  <w:r>
                    <w:rPr>
                      <w:rFonts w:ascii="Calibri" w:hAnsi="Calibri" w:cs="Calibri"/>
                      <w:color w:val="3B3838"/>
                      <w:sz w:val="20"/>
                      <w:szCs w:val="20"/>
                    </w:rPr>
                    <w:t>Implant Training (LoC SDI-IR)</w:t>
                  </w:r>
                  <w:r>
                    <w:rPr>
                      <w:rFonts w:ascii="Times New Roman" w:hAnsi="Times New Roman" w:cs="Times New Roman"/>
                      <w:color w:val="242424"/>
                      <w:sz w:val="20"/>
                      <w:szCs w:val="20"/>
                    </w:rPr>
                    <w:t> </w:t>
                  </w:r>
                </w:p>
              </w:tc>
              <w:tc>
                <w:tcPr>
                  <w:tcW w:w="1589" w:type="dxa"/>
                  <w:tcBorders>
                    <w:top w:val="single" w:sz="8" w:space="0" w:color="auto"/>
                    <w:left w:val="nil"/>
                    <w:bottom w:val="single" w:sz="8" w:space="0" w:color="auto"/>
                    <w:right w:val="single" w:sz="8" w:space="0" w:color="auto"/>
                  </w:tcBorders>
                  <w:tcMar>
                    <w:top w:w="15" w:type="dxa"/>
                    <w:left w:w="108" w:type="dxa"/>
                    <w:bottom w:w="15" w:type="dxa"/>
                    <w:right w:w="108" w:type="dxa"/>
                  </w:tcMar>
                  <w:hideMark/>
                </w:tcPr>
                <w:p w14:paraId="47F8F0B3" w14:textId="77777777" w:rsidR="00AA35B6" w:rsidRDefault="00AA35B6">
                  <w:pPr>
                    <w:pStyle w:val="NormalWeb"/>
                    <w:rPr>
                      <w:rFonts w:ascii="Times New Roman" w:hAnsi="Times New Roman" w:cs="Times New Roman"/>
                      <w:sz w:val="20"/>
                      <w:szCs w:val="20"/>
                    </w:rPr>
                  </w:pPr>
                  <w:r>
                    <w:rPr>
                      <w:rFonts w:ascii="Calibri" w:hAnsi="Calibri" w:cs="Calibri"/>
                      <w:color w:val="3B3838"/>
                      <w:sz w:val="20"/>
                      <w:szCs w:val="20"/>
                    </w:rPr>
                    <w:t>Up to 5 Sessions</w:t>
                  </w:r>
                  <w:r>
                    <w:rPr>
                      <w:rFonts w:ascii="Times New Roman" w:hAnsi="Times New Roman" w:cs="Times New Roman"/>
                      <w:color w:val="242424"/>
                      <w:sz w:val="20"/>
                      <w:szCs w:val="20"/>
                    </w:rPr>
                    <w:t> </w:t>
                  </w:r>
                </w:p>
              </w:tc>
              <w:tc>
                <w:tcPr>
                  <w:tcW w:w="993" w:type="dxa"/>
                  <w:tcBorders>
                    <w:top w:val="single" w:sz="8" w:space="0" w:color="auto"/>
                    <w:left w:val="nil"/>
                    <w:bottom w:val="single" w:sz="8" w:space="0" w:color="auto"/>
                    <w:right w:val="single" w:sz="8" w:space="0" w:color="auto"/>
                  </w:tcBorders>
                  <w:tcMar>
                    <w:top w:w="15" w:type="dxa"/>
                    <w:left w:w="108" w:type="dxa"/>
                    <w:bottom w:w="15" w:type="dxa"/>
                    <w:right w:w="108" w:type="dxa"/>
                  </w:tcMar>
                  <w:hideMark/>
                </w:tcPr>
                <w:p w14:paraId="3436CC15" w14:textId="77777777" w:rsidR="00AA35B6" w:rsidRDefault="00AA35B6">
                  <w:pPr>
                    <w:pStyle w:val="NormalWeb"/>
                    <w:rPr>
                      <w:rFonts w:ascii="Times New Roman" w:hAnsi="Times New Roman" w:cs="Times New Roman"/>
                      <w:sz w:val="20"/>
                      <w:szCs w:val="20"/>
                    </w:rPr>
                  </w:pPr>
                  <w:r>
                    <w:rPr>
                      <w:rFonts w:ascii="Calibri" w:hAnsi="Calibri" w:cs="Calibri"/>
                      <w:color w:val="3B3838"/>
                      <w:sz w:val="20"/>
                      <w:szCs w:val="20"/>
                    </w:rPr>
                    <w:t>£400</w:t>
                  </w:r>
                  <w:r>
                    <w:rPr>
                      <w:rFonts w:ascii="Times New Roman" w:hAnsi="Times New Roman" w:cs="Times New Roman"/>
                      <w:color w:val="242424"/>
                      <w:sz w:val="20"/>
                      <w:szCs w:val="20"/>
                    </w:rPr>
                    <w:t> </w:t>
                  </w:r>
                </w:p>
              </w:tc>
            </w:tr>
            <w:tr w:rsidR="00AA35B6" w14:paraId="21C2EB7D" w14:textId="77777777">
              <w:tc>
                <w:tcPr>
                  <w:tcW w:w="3116" w:type="dxa"/>
                  <w:tcBorders>
                    <w:top w:val="nil"/>
                    <w:left w:val="single" w:sz="8" w:space="0" w:color="auto"/>
                    <w:bottom w:val="single" w:sz="8" w:space="0" w:color="auto"/>
                    <w:right w:val="single" w:sz="8" w:space="0" w:color="auto"/>
                  </w:tcBorders>
                  <w:tcMar>
                    <w:top w:w="15" w:type="dxa"/>
                    <w:left w:w="108" w:type="dxa"/>
                    <w:bottom w:w="15" w:type="dxa"/>
                    <w:right w:w="108" w:type="dxa"/>
                  </w:tcMar>
                  <w:hideMark/>
                </w:tcPr>
                <w:p w14:paraId="77FD35AB" w14:textId="77777777" w:rsidR="00AA35B6" w:rsidRDefault="00AA35B6">
                  <w:pPr>
                    <w:pStyle w:val="NormalWeb"/>
                    <w:rPr>
                      <w:rFonts w:ascii="Times New Roman" w:hAnsi="Times New Roman" w:cs="Times New Roman"/>
                      <w:sz w:val="20"/>
                      <w:szCs w:val="20"/>
                    </w:rPr>
                  </w:pPr>
                  <w:r>
                    <w:rPr>
                      <w:rFonts w:ascii="Calibri" w:hAnsi="Calibri" w:cs="Calibri"/>
                      <w:color w:val="3B3838"/>
                      <w:sz w:val="20"/>
                      <w:szCs w:val="20"/>
                    </w:rPr>
                    <w:t>Coil Training (LoC IUT)</w:t>
                  </w:r>
                  <w:r>
                    <w:rPr>
                      <w:rFonts w:ascii="Times New Roman" w:hAnsi="Times New Roman" w:cs="Times New Roman"/>
                      <w:color w:val="242424"/>
                      <w:sz w:val="20"/>
                      <w:szCs w:val="20"/>
                    </w:rPr>
                    <w:t> </w:t>
                  </w:r>
                </w:p>
              </w:tc>
              <w:tc>
                <w:tcPr>
                  <w:tcW w:w="1589" w:type="dxa"/>
                  <w:tcBorders>
                    <w:top w:val="nil"/>
                    <w:left w:val="nil"/>
                    <w:bottom w:val="single" w:sz="8" w:space="0" w:color="auto"/>
                    <w:right w:val="single" w:sz="8" w:space="0" w:color="auto"/>
                  </w:tcBorders>
                  <w:tcMar>
                    <w:top w:w="15" w:type="dxa"/>
                    <w:left w:w="108" w:type="dxa"/>
                    <w:bottom w:w="15" w:type="dxa"/>
                    <w:right w:w="108" w:type="dxa"/>
                  </w:tcMar>
                  <w:hideMark/>
                </w:tcPr>
                <w:p w14:paraId="4800CE84" w14:textId="77777777" w:rsidR="00AA35B6" w:rsidRDefault="00AA35B6">
                  <w:pPr>
                    <w:pStyle w:val="NormalWeb"/>
                    <w:rPr>
                      <w:rFonts w:ascii="Times New Roman" w:hAnsi="Times New Roman" w:cs="Times New Roman"/>
                      <w:sz w:val="20"/>
                      <w:szCs w:val="20"/>
                    </w:rPr>
                  </w:pPr>
                  <w:r>
                    <w:rPr>
                      <w:rFonts w:ascii="Calibri" w:hAnsi="Calibri" w:cs="Calibri"/>
                      <w:color w:val="3B3838"/>
                      <w:sz w:val="20"/>
                      <w:szCs w:val="20"/>
                    </w:rPr>
                    <w:t xml:space="preserve">Up to 8 Sessions </w:t>
                  </w:r>
                  <w:r>
                    <w:rPr>
                      <w:rFonts w:ascii="Times New Roman" w:hAnsi="Times New Roman" w:cs="Times New Roman"/>
                      <w:color w:val="242424"/>
                      <w:sz w:val="20"/>
                      <w:szCs w:val="20"/>
                    </w:rPr>
                    <w:t> </w:t>
                  </w:r>
                </w:p>
              </w:tc>
              <w:tc>
                <w:tcPr>
                  <w:tcW w:w="993" w:type="dxa"/>
                  <w:tcBorders>
                    <w:top w:val="nil"/>
                    <w:left w:val="nil"/>
                    <w:bottom w:val="single" w:sz="8" w:space="0" w:color="auto"/>
                    <w:right w:val="single" w:sz="8" w:space="0" w:color="auto"/>
                  </w:tcBorders>
                  <w:tcMar>
                    <w:top w:w="15" w:type="dxa"/>
                    <w:left w:w="108" w:type="dxa"/>
                    <w:bottom w:w="15" w:type="dxa"/>
                    <w:right w:w="108" w:type="dxa"/>
                  </w:tcMar>
                  <w:hideMark/>
                </w:tcPr>
                <w:p w14:paraId="61FF7F49" w14:textId="77777777" w:rsidR="00AA35B6" w:rsidRDefault="00AA35B6">
                  <w:pPr>
                    <w:pStyle w:val="NormalWeb"/>
                    <w:rPr>
                      <w:rFonts w:ascii="Times New Roman" w:hAnsi="Times New Roman" w:cs="Times New Roman"/>
                      <w:sz w:val="20"/>
                      <w:szCs w:val="20"/>
                    </w:rPr>
                  </w:pPr>
                  <w:r>
                    <w:rPr>
                      <w:rFonts w:ascii="Calibri" w:hAnsi="Calibri" w:cs="Calibri"/>
                      <w:color w:val="3B3838"/>
                      <w:sz w:val="20"/>
                      <w:szCs w:val="20"/>
                    </w:rPr>
                    <w:t>£750</w:t>
                  </w:r>
                  <w:r>
                    <w:rPr>
                      <w:rFonts w:ascii="Times New Roman" w:hAnsi="Times New Roman" w:cs="Times New Roman"/>
                      <w:color w:val="242424"/>
                      <w:sz w:val="20"/>
                      <w:szCs w:val="20"/>
                    </w:rPr>
                    <w:t> </w:t>
                  </w:r>
                </w:p>
              </w:tc>
            </w:tr>
            <w:tr w:rsidR="00AA35B6" w14:paraId="71C31294" w14:textId="77777777">
              <w:tc>
                <w:tcPr>
                  <w:tcW w:w="3116" w:type="dxa"/>
                  <w:tcBorders>
                    <w:top w:val="nil"/>
                    <w:left w:val="single" w:sz="8" w:space="0" w:color="auto"/>
                    <w:bottom w:val="single" w:sz="8" w:space="0" w:color="auto"/>
                    <w:right w:val="single" w:sz="8" w:space="0" w:color="auto"/>
                  </w:tcBorders>
                  <w:tcMar>
                    <w:top w:w="15" w:type="dxa"/>
                    <w:left w:w="108" w:type="dxa"/>
                    <w:bottom w:w="15" w:type="dxa"/>
                    <w:right w:w="108" w:type="dxa"/>
                  </w:tcMar>
                  <w:hideMark/>
                </w:tcPr>
                <w:p w14:paraId="4DD0D754" w14:textId="77777777" w:rsidR="00AA35B6" w:rsidRDefault="00AA35B6">
                  <w:pPr>
                    <w:pStyle w:val="NormalWeb"/>
                    <w:rPr>
                      <w:rFonts w:ascii="Times New Roman" w:hAnsi="Times New Roman" w:cs="Times New Roman"/>
                      <w:sz w:val="20"/>
                      <w:szCs w:val="20"/>
                    </w:rPr>
                  </w:pPr>
                  <w:r>
                    <w:rPr>
                      <w:rFonts w:ascii="Calibri" w:hAnsi="Calibri" w:cs="Calibri"/>
                      <w:color w:val="3B3838"/>
                      <w:sz w:val="20"/>
                      <w:szCs w:val="20"/>
                    </w:rPr>
                    <w:t>DFSRH Diploma</w:t>
                  </w:r>
                  <w:r>
                    <w:rPr>
                      <w:rFonts w:ascii="Times New Roman" w:hAnsi="Times New Roman" w:cs="Times New Roman"/>
                      <w:color w:val="242424"/>
                      <w:sz w:val="20"/>
                      <w:szCs w:val="20"/>
                    </w:rPr>
                    <w:t> </w:t>
                  </w:r>
                </w:p>
              </w:tc>
              <w:tc>
                <w:tcPr>
                  <w:tcW w:w="1589" w:type="dxa"/>
                  <w:tcBorders>
                    <w:top w:val="nil"/>
                    <w:left w:val="nil"/>
                    <w:bottom w:val="single" w:sz="8" w:space="0" w:color="auto"/>
                    <w:right w:val="single" w:sz="8" w:space="0" w:color="auto"/>
                  </w:tcBorders>
                  <w:tcMar>
                    <w:top w:w="15" w:type="dxa"/>
                    <w:left w:w="108" w:type="dxa"/>
                    <w:bottom w:w="15" w:type="dxa"/>
                    <w:right w:w="108" w:type="dxa"/>
                  </w:tcMar>
                  <w:hideMark/>
                </w:tcPr>
                <w:p w14:paraId="5FE17ED7" w14:textId="77777777" w:rsidR="00AA35B6" w:rsidRDefault="00AA35B6">
                  <w:pPr>
                    <w:pStyle w:val="NormalWeb"/>
                    <w:rPr>
                      <w:rFonts w:ascii="Times New Roman" w:hAnsi="Times New Roman" w:cs="Times New Roman"/>
                      <w:sz w:val="20"/>
                      <w:szCs w:val="20"/>
                    </w:rPr>
                  </w:pPr>
                  <w:r>
                    <w:rPr>
                      <w:rFonts w:ascii="Calibri" w:hAnsi="Calibri" w:cs="Calibri"/>
                      <w:color w:val="3B3838"/>
                      <w:sz w:val="20"/>
                      <w:szCs w:val="20"/>
                    </w:rPr>
                    <w:t>Up to 8 Sessions + online case discussion</w:t>
                  </w:r>
                </w:p>
              </w:tc>
              <w:tc>
                <w:tcPr>
                  <w:tcW w:w="993" w:type="dxa"/>
                  <w:tcBorders>
                    <w:top w:val="nil"/>
                    <w:left w:val="nil"/>
                    <w:bottom w:val="single" w:sz="8" w:space="0" w:color="auto"/>
                    <w:right w:val="single" w:sz="8" w:space="0" w:color="auto"/>
                  </w:tcBorders>
                  <w:tcMar>
                    <w:top w:w="15" w:type="dxa"/>
                    <w:left w:w="108" w:type="dxa"/>
                    <w:bottom w:w="15" w:type="dxa"/>
                    <w:right w:w="108" w:type="dxa"/>
                  </w:tcMar>
                  <w:hideMark/>
                </w:tcPr>
                <w:p w14:paraId="68CBE953" w14:textId="77777777" w:rsidR="00AA35B6" w:rsidRDefault="00AA35B6">
                  <w:pPr>
                    <w:pStyle w:val="NormalWeb"/>
                    <w:rPr>
                      <w:rFonts w:ascii="Times New Roman" w:hAnsi="Times New Roman" w:cs="Times New Roman"/>
                      <w:sz w:val="20"/>
                      <w:szCs w:val="20"/>
                    </w:rPr>
                  </w:pPr>
                  <w:r>
                    <w:rPr>
                      <w:rFonts w:ascii="Calibri" w:hAnsi="Calibri" w:cs="Calibri"/>
                      <w:color w:val="3B3838"/>
                      <w:sz w:val="20"/>
                      <w:szCs w:val="20"/>
                    </w:rPr>
                    <w:t>£600</w:t>
                  </w:r>
                  <w:r>
                    <w:rPr>
                      <w:rFonts w:ascii="Times New Roman" w:hAnsi="Times New Roman" w:cs="Times New Roman"/>
                      <w:color w:val="242424"/>
                      <w:sz w:val="20"/>
                      <w:szCs w:val="20"/>
                    </w:rPr>
                    <w:t> </w:t>
                  </w:r>
                </w:p>
              </w:tc>
            </w:tr>
            <w:tr w:rsidR="00AA35B6" w14:paraId="5817A43A" w14:textId="77777777">
              <w:tc>
                <w:tcPr>
                  <w:tcW w:w="3116" w:type="dxa"/>
                  <w:tcBorders>
                    <w:top w:val="nil"/>
                    <w:left w:val="single" w:sz="8" w:space="0" w:color="auto"/>
                    <w:bottom w:val="single" w:sz="8" w:space="0" w:color="auto"/>
                    <w:right w:val="single" w:sz="8" w:space="0" w:color="auto"/>
                  </w:tcBorders>
                  <w:tcMar>
                    <w:top w:w="15" w:type="dxa"/>
                    <w:left w:w="108" w:type="dxa"/>
                    <w:bottom w:w="15" w:type="dxa"/>
                    <w:right w:w="108" w:type="dxa"/>
                  </w:tcMar>
                  <w:hideMark/>
                </w:tcPr>
                <w:p w14:paraId="63ACBA83" w14:textId="77777777" w:rsidR="00AA35B6" w:rsidRDefault="00AA35B6">
                  <w:pPr>
                    <w:pStyle w:val="NormalWeb"/>
                    <w:rPr>
                      <w:rFonts w:ascii="Times New Roman" w:hAnsi="Times New Roman" w:cs="Times New Roman"/>
                      <w:sz w:val="20"/>
                      <w:szCs w:val="20"/>
                    </w:rPr>
                  </w:pPr>
                  <w:r>
                    <w:rPr>
                      <w:rFonts w:ascii="Calibri" w:hAnsi="Calibri" w:cs="Calibri"/>
                      <w:color w:val="3B3838"/>
                      <w:sz w:val="20"/>
                      <w:szCs w:val="20"/>
                    </w:rPr>
                    <w:t>Implant or Coil Refresher Half Day</w:t>
                  </w:r>
                  <w:r>
                    <w:rPr>
                      <w:rFonts w:ascii="Times New Roman" w:hAnsi="Times New Roman" w:cs="Times New Roman"/>
                      <w:color w:val="242424"/>
                      <w:sz w:val="20"/>
                      <w:szCs w:val="20"/>
                    </w:rPr>
                    <w:t> </w:t>
                  </w:r>
                </w:p>
              </w:tc>
              <w:tc>
                <w:tcPr>
                  <w:tcW w:w="1589" w:type="dxa"/>
                  <w:tcBorders>
                    <w:top w:val="nil"/>
                    <w:left w:val="nil"/>
                    <w:bottom w:val="single" w:sz="8" w:space="0" w:color="auto"/>
                    <w:right w:val="single" w:sz="8" w:space="0" w:color="auto"/>
                  </w:tcBorders>
                  <w:tcMar>
                    <w:top w:w="15" w:type="dxa"/>
                    <w:left w:w="108" w:type="dxa"/>
                    <w:bottom w:w="15" w:type="dxa"/>
                    <w:right w:w="108" w:type="dxa"/>
                  </w:tcMar>
                  <w:hideMark/>
                </w:tcPr>
                <w:p w14:paraId="747C3271" w14:textId="77777777" w:rsidR="00AA35B6" w:rsidRDefault="00AA35B6">
                  <w:pPr>
                    <w:pStyle w:val="NormalWeb"/>
                    <w:rPr>
                      <w:rFonts w:ascii="Times New Roman" w:hAnsi="Times New Roman" w:cs="Times New Roman"/>
                      <w:sz w:val="20"/>
                      <w:szCs w:val="20"/>
                    </w:rPr>
                  </w:pPr>
                  <w:r>
                    <w:rPr>
                      <w:rFonts w:ascii="Calibri" w:hAnsi="Calibri" w:cs="Calibri"/>
                      <w:color w:val="3B3838"/>
                      <w:sz w:val="20"/>
                      <w:szCs w:val="20"/>
                    </w:rPr>
                    <w:t>1 Session</w:t>
                  </w:r>
                  <w:r>
                    <w:rPr>
                      <w:rFonts w:ascii="Times New Roman" w:hAnsi="Times New Roman" w:cs="Times New Roman"/>
                      <w:color w:val="242424"/>
                      <w:sz w:val="20"/>
                      <w:szCs w:val="20"/>
                    </w:rPr>
                    <w:t> </w:t>
                  </w:r>
                </w:p>
              </w:tc>
              <w:tc>
                <w:tcPr>
                  <w:tcW w:w="993" w:type="dxa"/>
                  <w:tcBorders>
                    <w:top w:val="nil"/>
                    <w:left w:val="nil"/>
                    <w:bottom w:val="single" w:sz="8" w:space="0" w:color="auto"/>
                    <w:right w:val="single" w:sz="8" w:space="0" w:color="auto"/>
                  </w:tcBorders>
                  <w:tcMar>
                    <w:top w:w="15" w:type="dxa"/>
                    <w:left w:w="108" w:type="dxa"/>
                    <w:bottom w:w="15" w:type="dxa"/>
                    <w:right w:w="108" w:type="dxa"/>
                  </w:tcMar>
                  <w:hideMark/>
                </w:tcPr>
                <w:p w14:paraId="5BA806BF" w14:textId="77777777" w:rsidR="00AA35B6" w:rsidRDefault="00AA35B6">
                  <w:pPr>
                    <w:pStyle w:val="NormalWeb"/>
                    <w:rPr>
                      <w:rFonts w:ascii="Times New Roman" w:hAnsi="Times New Roman" w:cs="Times New Roman"/>
                      <w:sz w:val="20"/>
                      <w:szCs w:val="20"/>
                    </w:rPr>
                  </w:pPr>
                  <w:r>
                    <w:rPr>
                      <w:rFonts w:ascii="Calibri" w:hAnsi="Calibri" w:cs="Calibri"/>
                      <w:color w:val="3B3838"/>
                      <w:sz w:val="20"/>
                      <w:szCs w:val="20"/>
                    </w:rPr>
                    <w:t>£125</w:t>
                  </w:r>
                  <w:r>
                    <w:rPr>
                      <w:rFonts w:ascii="Times New Roman" w:hAnsi="Times New Roman" w:cs="Times New Roman"/>
                      <w:color w:val="242424"/>
                      <w:sz w:val="20"/>
                      <w:szCs w:val="20"/>
                    </w:rPr>
                    <w:t> </w:t>
                  </w:r>
                </w:p>
              </w:tc>
            </w:tr>
          </w:tbl>
          <w:p w14:paraId="1E0432EB" w14:textId="77777777" w:rsidR="00AA35B6" w:rsidRDefault="00AA35B6">
            <w:pPr>
              <w:pStyle w:val="NormalWeb"/>
              <w:shd w:val="clear" w:color="auto" w:fill="FFFFFF"/>
              <w:rPr>
                <w:rFonts w:ascii="Times New Roman" w:hAnsi="Times New Roman" w:cs="Times New Roman"/>
                <w:color w:val="242424"/>
                <w:sz w:val="20"/>
                <w:szCs w:val="20"/>
              </w:rPr>
            </w:pPr>
            <w:r>
              <w:rPr>
                <w:rFonts w:ascii="Calibri" w:hAnsi="Calibri" w:cs="Calibri"/>
                <w:i/>
                <w:iCs/>
                <w:color w:val="AFABAB"/>
                <w:sz w:val="20"/>
                <w:szCs w:val="20"/>
              </w:rPr>
              <w:t>These prices are subject to review in March 2024.</w:t>
            </w:r>
          </w:p>
          <w:p w14:paraId="22221FCA" w14:textId="77777777" w:rsidR="00AA35B6" w:rsidRDefault="00AA35B6">
            <w:pPr>
              <w:pStyle w:val="NormalWeb"/>
              <w:shd w:val="clear" w:color="auto" w:fill="FFFFFF"/>
              <w:rPr>
                <w:rFonts w:ascii="Times New Roman" w:hAnsi="Times New Roman" w:cs="Times New Roman"/>
                <w:color w:val="242424"/>
                <w:sz w:val="20"/>
                <w:szCs w:val="20"/>
              </w:rPr>
            </w:pPr>
            <w:r>
              <w:rPr>
                <w:rFonts w:ascii="Calibri" w:hAnsi="Calibri" w:cs="Calibri"/>
                <w:i/>
                <w:iCs/>
                <w:color w:val="000000"/>
                <w:sz w:val="20"/>
                <w:szCs w:val="20"/>
              </w:rPr>
              <w:t> </w:t>
            </w:r>
            <w:r>
              <w:rPr>
                <w:rFonts w:ascii="Times New Roman" w:hAnsi="Times New Roman" w:cs="Times New Roman"/>
                <w:color w:val="242424"/>
                <w:sz w:val="20"/>
                <w:szCs w:val="20"/>
              </w:rPr>
              <w:t> </w:t>
            </w:r>
          </w:p>
        </w:tc>
      </w:tr>
      <w:tr w:rsidR="00AA35B6" w14:paraId="5BE576E1" w14:textId="77777777" w:rsidTr="00AA35B6">
        <w:tc>
          <w:tcPr>
            <w:tcW w:w="311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hideMark/>
          </w:tcPr>
          <w:p w14:paraId="7B0A8449" w14:textId="77777777" w:rsidR="00AA35B6" w:rsidRDefault="00AA35B6">
            <w:pPr>
              <w:pStyle w:val="NormalWeb"/>
              <w:rPr>
                <w:rFonts w:ascii="Times New Roman" w:hAnsi="Times New Roman" w:cs="Times New Roman"/>
                <w:color w:val="242424"/>
                <w:sz w:val="20"/>
                <w:szCs w:val="20"/>
              </w:rPr>
            </w:pPr>
            <w:r>
              <w:rPr>
                <w:rFonts w:ascii="Calibri" w:hAnsi="Calibri" w:cs="Calibri"/>
                <w:color w:val="000000"/>
                <w:sz w:val="20"/>
                <w:szCs w:val="20"/>
              </w:rPr>
              <w:t xml:space="preserve">Training Sessions Availability </w:t>
            </w:r>
            <w:r>
              <w:rPr>
                <w:rFonts w:ascii="Times New Roman" w:hAnsi="Times New Roman" w:cs="Times New Roman"/>
                <w:color w:val="242424"/>
                <w:sz w:val="20"/>
                <w:szCs w:val="20"/>
              </w:rPr>
              <w:t> </w:t>
            </w:r>
          </w:p>
        </w:tc>
        <w:tc>
          <w:tcPr>
            <w:tcW w:w="6234"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hideMark/>
          </w:tcPr>
          <w:p w14:paraId="5D81E971" w14:textId="77777777" w:rsidR="00AA35B6" w:rsidRDefault="00AA35B6">
            <w:pPr>
              <w:pStyle w:val="NormalWeb"/>
              <w:rPr>
                <w:rFonts w:ascii="Times New Roman" w:hAnsi="Times New Roman" w:cs="Times New Roman"/>
                <w:color w:val="242424"/>
                <w:sz w:val="20"/>
                <w:szCs w:val="20"/>
              </w:rPr>
            </w:pPr>
            <w:r>
              <w:rPr>
                <w:rFonts w:ascii="Calibri" w:hAnsi="Calibri" w:cs="Calibri"/>
                <w:color w:val="000000"/>
                <w:sz w:val="20"/>
                <w:szCs w:val="20"/>
              </w:rPr>
              <w:t>Our training sessions are</w:t>
            </w:r>
            <w:r>
              <w:rPr>
                <w:rFonts w:ascii="Calibri" w:hAnsi="Calibri" w:cs="Calibri"/>
                <w:b/>
                <w:bCs/>
                <w:color w:val="000000"/>
                <w:sz w:val="20"/>
                <w:szCs w:val="20"/>
              </w:rPr>
              <w:t> </w:t>
            </w:r>
            <w:r>
              <w:rPr>
                <w:rFonts w:ascii="Calibri" w:hAnsi="Calibri" w:cs="Calibri"/>
                <w:b/>
                <w:bCs/>
                <w:color w:val="FF0000"/>
                <w:sz w:val="20"/>
                <w:szCs w:val="20"/>
              </w:rPr>
              <w:t>booked up until March 2024.</w:t>
            </w:r>
          </w:p>
        </w:tc>
      </w:tr>
      <w:tr w:rsidR="00AA35B6" w14:paraId="096B5233" w14:textId="77777777" w:rsidTr="00AA35B6">
        <w:tc>
          <w:tcPr>
            <w:tcW w:w="311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hideMark/>
          </w:tcPr>
          <w:p w14:paraId="0D0E85FC" w14:textId="77777777" w:rsidR="00AA35B6" w:rsidRDefault="00AA35B6">
            <w:pPr>
              <w:pStyle w:val="NormalWeb"/>
              <w:rPr>
                <w:rFonts w:ascii="Times New Roman" w:hAnsi="Times New Roman" w:cs="Times New Roman"/>
                <w:color w:val="242424"/>
                <w:sz w:val="20"/>
                <w:szCs w:val="20"/>
              </w:rPr>
            </w:pPr>
            <w:r>
              <w:rPr>
                <w:rFonts w:ascii="Calibri" w:hAnsi="Calibri" w:cs="Calibri"/>
                <w:color w:val="000000"/>
                <w:sz w:val="20"/>
                <w:szCs w:val="20"/>
              </w:rPr>
              <w:t>Training Sessions Confirmation</w:t>
            </w:r>
            <w:r>
              <w:rPr>
                <w:rFonts w:ascii="Times New Roman" w:hAnsi="Times New Roman" w:cs="Times New Roman"/>
                <w:color w:val="242424"/>
                <w:sz w:val="20"/>
                <w:szCs w:val="20"/>
              </w:rPr>
              <w:t> </w:t>
            </w:r>
          </w:p>
        </w:tc>
        <w:tc>
          <w:tcPr>
            <w:tcW w:w="6234"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tcPr>
          <w:p w14:paraId="0136CBC6" w14:textId="77777777" w:rsidR="00AA35B6" w:rsidRDefault="00AA35B6">
            <w:pPr>
              <w:pStyle w:val="NormalWeb"/>
              <w:rPr>
                <w:rFonts w:ascii="Times New Roman" w:hAnsi="Times New Roman" w:cs="Times New Roman"/>
                <w:color w:val="242424"/>
                <w:sz w:val="20"/>
                <w:szCs w:val="20"/>
              </w:rPr>
            </w:pPr>
            <w:r>
              <w:rPr>
                <w:rFonts w:ascii="Calibri" w:hAnsi="Calibri" w:cs="Calibri"/>
                <w:color w:val="000000"/>
                <w:sz w:val="20"/>
                <w:szCs w:val="20"/>
              </w:rPr>
              <w:t>Confirmation of slot on receiving payment.</w:t>
            </w:r>
            <w:r>
              <w:rPr>
                <w:rFonts w:ascii="Times New Roman" w:hAnsi="Times New Roman" w:cs="Times New Roman"/>
                <w:color w:val="242424"/>
                <w:sz w:val="20"/>
                <w:szCs w:val="20"/>
              </w:rPr>
              <w:t> </w:t>
            </w:r>
          </w:p>
          <w:p w14:paraId="2E341963" w14:textId="77777777" w:rsidR="00AA35B6" w:rsidRDefault="00AA35B6">
            <w:pPr>
              <w:pStyle w:val="NormalWeb"/>
              <w:rPr>
                <w:rFonts w:ascii="Times New Roman" w:hAnsi="Times New Roman" w:cs="Times New Roman"/>
                <w:color w:val="242424"/>
                <w:sz w:val="20"/>
                <w:szCs w:val="20"/>
              </w:rPr>
            </w:pPr>
            <w:r>
              <w:rPr>
                <w:rFonts w:ascii="Calibri" w:hAnsi="Calibri" w:cs="Calibri"/>
                <w:color w:val="000000"/>
                <w:sz w:val="20"/>
                <w:szCs w:val="20"/>
              </w:rPr>
              <w:t>Once paid, a receipt will be issued and shared with you.</w:t>
            </w:r>
          </w:p>
          <w:p w14:paraId="1FBEB61F" w14:textId="77777777" w:rsidR="00AA35B6" w:rsidRDefault="00AA35B6">
            <w:pPr>
              <w:pStyle w:val="NormalWeb"/>
              <w:rPr>
                <w:rFonts w:ascii="Times New Roman" w:hAnsi="Times New Roman" w:cs="Times New Roman"/>
                <w:color w:val="242424"/>
                <w:sz w:val="20"/>
                <w:szCs w:val="20"/>
              </w:rPr>
            </w:pPr>
          </w:p>
          <w:p w14:paraId="725D895B" w14:textId="77777777" w:rsidR="00AA35B6" w:rsidRDefault="00AA35B6">
            <w:pPr>
              <w:pStyle w:val="NormalWeb"/>
              <w:rPr>
                <w:rFonts w:ascii="Times New Roman" w:hAnsi="Times New Roman" w:cs="Times New Roman"/>
                <w:color w:val="242424"/>
                <w:sz w:val="20"/>
                <w:szCs w:val="20"/>
              </w:rPr>
            </w:pPr>
            <w:r>
              <w:rPr>
                <w:rFonts w:ascii="Calibri" w:hAnsi="Calibri" w:cs="Calibri"/>
                <w:b/>
                <w:bCs/>
                <w:color w:val="000000"/>
                <w:sz w:val="20"/>
                <w:szCs w:val="20"/>
              </w:rPr>
              <w:t>Please note:</w:t>
            </w:r>
            <w:r>
              <w:rPr>
                <w:rFonts w:ascii="Calibri" w:hAnsi="Calibri" w:cs="Calibri"/>
                <w:color w:val="000000"/>
                <w:sz w:val="20"/>
                <w:szCs w:val="20"/>
              </w:rPr>
              <w:t xml:space="preserve"> All trainee's must have an Honorary Contract with us before starting their training. You will be invited to attend out HR department in person at Harbour Yard, SW10 0XD for </w:t>
            </w:r>
            <w:hyperlink r:id="rId7" w:tooltip="Original URL: https://www.chelwest.nhs.uk/about-us/work-with-us/new-starters/your-id-appointment. Click or tap if you trust this link." w:history="1">
              <w:r>
                <w:rPr>
                  <w:rStyle w:val="Hyperlink"/>
                  <w:rFonts w:ascii="Calibri" w:hAnsi="Calibri" w:cs="Calibri"/>
                  <w:sz w:val="20"/>
                  <w:szCs w:val="20"/>
                </w:rPr>
                <w:t>ID/Document checks</w:t>
              </w:r>
            </w:hyperlink>
            <w:r>
              <w:rPr>
                <w:rFonts w:ascii="Calibri" w:hAnsi="Calibri" w:cs="Calibri"/>
                <w:color w:val="000000"/>
                <w:sz w:val="20"/>
                <w:szCs w:val="20"/>
              </w:rPr>
              <w:t>. </w:t>
            </w:r>
          </w:p>
        </w:tc>
      </w:tr>
      <w:tr w:rsidR="00AA35B6" w14:paraId="2572D335" w14:textId="77777777" w:rsidTr="00AA35B6">
        <w:tc>
          <w:tcPr>
            <w:tcW w:w="311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hideMark/>
          </w:tcPr>
          <w:p w14:paraId="753D1A35" w14:textId="77777777" w:rsidR="00AA35B6" w:rsidRDefault="00AA35B6">
            <w:pPr>
              <w:pStyle w:val="NormalWeb"/>
              <w:rPr>
                <w:rFonts w:ascii="Times New Roman" w:hAnsi="Times New Roman" w:cs="Times New Roman"/>
                <w:color w:val="242424"/>
                <w:sz w:val="20"/>
                <w:szCs w:val="20"/>
              </w:rPr>
            </w:pPr>
            <w:r>
              <w:rPr>
                <w:rFonts w:ascii="Calibri" w:hAnsi="Calibri" w:cs="Calibri"/>
                <w:color w:val="000000"/>
                <w:sz w:val="20"/>
                <w:szCs w:val="20"/>
              </w:rPr>
              <w:t> </w:t>
            </w:r>
            <w:r>
              <w:rPr>
                <w:rFonts w:ascii="Times New Roman" w:hAnsi="Times New Roman" w:cs="Times New Roman"/>
                <w:color w:val="242424"/>
                <w:sz w:val="20"/>
                <w:szCs w:val="20"/>
              </w:rPr>
              <w:t> </w:t>
            </w:r>
          </w:p>
          <w:p w14:paraId="44235F7C" w14:textId="77777777" w:rsidR="00AA35B6" w:rsidRDefault="00AA35B6">
            <w:pPr>
              <w:pStyle w:val="NormalWeb"/>
              <w:rPr>
                <w:rFonts w:ascii="Times New Roman" w:hAnsi="Times New Roman" w:cs="Times New Roman"/>
                <w:color w:val="242424"/>
                <w:sz w:val="20"/>
                <w:szCs w:val="20"/>
              </w:rPr>
            </w:pPr>
            <w:r>
              <w:rPr>
                <w:rFonts w:ascii="Calibri" w:hAnsi="Calibri" w:cs="Calibri"/>
                <w:color w:val="000000"/>
                <w:sz w:val="20"/>
                <w:szCs w:val="20"/>
              </w:rPr>
              <w:t> </w:t>
            </w:r>
            <w:r>
              <w:rPr>
                <w:rFonts w:ascii="Times New Roman" w:hAnsi="Times New Roman" w:cs="Times New Roman"/>
                <w:color w:val="242424"/>
                <w:sz w:val="20"/>
                <w:szCs w:val="20"/>
              </w:rPr>
              <w:t> </w:t>
            </w:r>
          </w:p>
          <w:p w14:paraId="1C12F82F" w14:textId="77777777" w:rsidR="00AA35B6" w:rsidRDefault="00AA35B6">
            <w:pPr>
              <w:pStyle w:val="NormalWeb"/>
              <w:rPr>
                <w:rFonts w:ascii="Times New Roman" w:hAnsi="Times New Roman" w:cs="Times New Roman"/>
                <w:color w:val="242424"/>
                <w:sz w:val="20"/>
                <w:szCs w:val="20"/>
              </w:rPr>
            </w:pPr>
            <w:r>
              <w:rPr>
                <w:rFonts w:ascii="Calibri" w:hAnsi="Calibri" w:cs="Calibri"/>
                <w:color w:val="000000"/>
                <w:sz w:val="20"/>
                <w:szCs w:val="20"/>
              </w:rPr>
              <w:t> </w:t>
            </w:r>
            <w:r>
              <w:rPr>
                <w:rFonts w:ascii="Times New Roman" w:hAnsi="Times New Roman" w:cs="Times New Roman"/>
                <w:color w:val="242424"/>
                <w:sz w:val="20"/>
                <w:szCs w:val="20"/>
              </w:rPr>
              <w:t> </w:t>
            </w:r>
          </w:p>
          <w:p w14:paraId="1EC7D847" w14:textId="77777777" w:rsidR="00AA35B6" w:rsidRDefault="00AA35B6">
            <w:pPr>
              <w:pStyle w:val="NormalWeb"/>
              <w:rPr>
                <w:rFonts w:ascii="Times New Roman" w:hAnsi="Times New Roman" w:cs="Times New Roman"/>
                <w:color w:val="242424"/>
                <w:sz w:val="20"/>
                <w:szCs w:val="20"/>
              </w:rPr>
            </w:pPr>
            <w:r>
              <w:rPr>
                <w:rFonts w:ascii="Calibri" w:hAnsi="Calibri" w:cs="Calibri"/>
                <w:color w:val="000000"/>
                <w:sz w:val="20"/>
                <w:szCs w:val="20"/>
              </w:rPr>
              <w:t>Prepared to provide</w:t>
            </w:r>
            <w:r>
              <w:rPr>
                <w:rFonts w:ascii="Times New Roman" w:hAnsi="Times New Roman" w:cs="Times New Roman"/>
                <w:color w:val="242424"/>
                <w:sz w:val="20"/>
                <w:szCs w:val="20"/>
              </w:rPr>
              <w:t> </w:t>
            </w:r>
          </w:p>
        </w:tc>
        <w:tc>
          <w:tcPr>
            <w:tcW w:w="6234"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hideMark/>
          </w:tcPr>
          <w:p w14:paraId="73C0CDEB" w14:textId="77777777" w:rsidR="00AA35B6" w:rsidRDefault="00AA35B6">
            <w:pPr>
              <w:pStyle w:val="NormalWeb"/>
              <w:ind w:left="720" w:hanging="360"/>
              <w:rPr>
                <w:rFonts w:ascii="Times New Roman" w:hAnsi="Times New Roman" w:cs="Times New Roman"/>
                <w:color w:val="242424"/>
                <w:sz w:val="20"/>
                <w:szCs w:val="20"/>
              </w:rPr>
            </w:pPr>
            <w:r>
              <w:rPr>
                <w:rFonts w:ascii="Symbol" w:hAnsi="Symbol" w:cs="Times New Roman"/>
                <w:color w:val="000000"/>
                <w:sz w:val="20"/>
                <w:szCs w:val="20"/>
              </w:rPr>
              <w:t>·</w:t>
            </w:r>
            <w:r>
              <w:rPr>
                <w:rFonts w:ascii="Times New Roman" w:hAnsi="Times New Roman" w:cs="Times New Roman"/>
                <w:color w:val="000000"/>
                <w:sz w:val="14"/>
                <w:szCs w:val="14"/>
              </w:rPr>
              <w:t>         </w:t>
            </w:r>
            <w:r>
              <w:rPr>
                <w:rFonts w:ascii="Calibri" w:hAnsi="Calibri" w:cs="Calibri"/>
                <w:color w:val="000000"/>
                <w:sz w:val="20"/>
                <w:szCs w:val="20"/>
              </w:rPr>
              <w:t>DBS</w:t>
            </w:r>
            <w:r>
              <w:rPr>
                <w:rFonts w:ascii="Times New Roman" w:hAnsi="Times New Roman" w:cs="Times New Roman"/>
                <w:color w:val="242424"/>
                <w:sz w:val="20"/>
                <w:szCs w:val="20"/>
              </w:rPr>
              <w:t> </w:t>
            </w:r>
          </w:p>
          <w:p w14:paraId="46A89E11" w14:textId="77777777" w:rsidR="00AA35B6" w:rsidRDefault="00AA35B6">
            <w:pPr>
              <w:pStyle w:val="NormalWeb"/>
              <w:ind w:left="720" w:hanging="360"/>
              <w:rPr>
                <w:rFonts w:ascii="Times New Roman" w:hAnsi="Times New Roman" w:cs="Times New Roman"/>
                <w:color w:val="242424"/>
                <w:sz w:val="20"/>
                <w:szCs w:val="20"/>
              </w:rPr>
            </w:pPr>
            <w:r>
              <w:rPr>
                <w:rFonts w:ascii="Symbol" w:hAnsi="Symbol" w:cs="Times New Roman"/>
                <w:color w:val="000000"/>
                <w:sz w:val="20"/>
                <w:szCs w:val="20"/>
              </w:rPr>
              <w:t>·</w:t>
            </w:r>
            <w:r>
              <w:rPr>
                <w:rFonts w:ascii="Times New Roman" w:hAnsi="Times New Roman" w:cs="Times New Roman"/>
                <w:color w:val="000000"/>
                <w:sz w:val="14"/>
                <w:szCs w:val="14"/>
              </w:rPr>
              <w:t>         </w:t>
            </w:r>
            <w:r>
              <w:rPr>
                <w:rFonts w:ascii="Calibri" w:hAnsi="Calibri" w:cs="Calibri"/>
                <w:color w:val="000000"/>
                <w:sz w:val="20"/>
                <w:szCs w:val="20"/>
              </w:rPr>
              <w:t>Copy of BLS/anaphylaxis certificate</w:t>
            </w:r>
            <w:r>
              <w:rPr>
                <w:rFonts w:ascii="Times New Roman" w:hAnsi="Times New Roman" w:cs="Times New Roman"/>
                <w:color w:val="242424"/>
                <w:sz w:val="20"/>
                <w:szCs w:val="20"/>
              </w:rPr>
              <w:t> </w:t>
            </w:r>
          </w:p>
          <w:p w14:paraId="4DC4C904" w14:textId="77777777" w:rsidR="00AA35B6" w:rsidRDefault="00AA35B6">
            <w:pPr>
              <w:pStyle w:val="NormalWeb"/>
              <w:ind w:left="720" w:hanging="360"/>
              <w:rPr>
                <w:rFonts w:ascii="Times New Roman" w:hAnsi="Times New Roman" w:cs="Times New Roman"/>
                <w:color w:val="242424"/>
                <w:sz w:val="20"/>
                <w:szCs w:val="20"/>
              </w:rPr>
            </w:pPr>
            <w:r>
              <w:rPr>
                <w:rFonts w:ascii="Symbol" w:hAnsi="Symbol" w:cs="Times New Roman"/>
                <w:color w:val="000000"/>
                <w:sz w:val="20"/>
                <w:szCs w:val="20"/>
              </w:rPr>
              <w:t>·</w:t>
            </w:r>
            <w:r>
              <w:rPr>
                <w:rFonts w:ascii="Times New Roman" w:hAnsi="Times New Roman" w:cs="Times New Roman"/>
                <w:color w:val="000000"/>
                <w:sz w:val="14"/>
                <w:szCs w:val="14"/>
              </w:rPr>
              <w:t>         </w:t>
            </w:r>
            <w:r>
              <w:rPr>
                <w:rFonts w:ascii="Calibri" w:hAnsi="Calibri" w:cs="Calibri"/>
                <w:color w:val="000000"/>
                <w:sz w:val="20"/>
                <w:szCs w:val="20"/>
              </w:rPr>
              <w:t xml:space="preserve">Copy of OTA or EKA and date </w:t>
            </w:r>
            <w:proofErr w:type="gramStart"/>
            <w:r>
              <w:rPr>
                <w:rFonts w:ascii="Calibri" w:hAnsi="Calibri" w:cs="Calibri"/>
                <w:color w:val="000000"/>
                <w:sz w:val="20"/>
                <w:szCs w:val="20"/>
              </w:rPr>
              <w:t>achieved</w:t>
            </w:r>
            <w:proofErr w:type="gramEnd"/>
            <w:r>
              <w:rPr>
                <w:rFonts w:ascii="Times New Roman" w:hAnsi="Times New Roman" w:cs="Times New Roman"/>
                <w:color w:val="242424"/>
                <w:sz w:val="20"/>
                <w:szCs w:val="20"/>
              </w:rPr>
              <w:t> </w:t>
            </w:r>
          </w:p>
          <w:p w14:paraId="11608C4D" w14:textId="77777777" w:rsidR="00AA35B6" w:rsidRDefault="00AA35B6">
            <w:pPr>
              <w:pStyle w:val="NormalWeb"/>
              <w:ind w:left="720" w:hanging="360"/>
              <w:rPr>
                <w:rFonts w:ascii="Times New Roman" w:hAnsi="Times New Roman" w:cs="Times New Roman"/>
                <w:color w:val="242424"/>
                <w:sz w:val="20"/>
                <w:szCs w:val="20"/>
              </w:rPr>
            </w:pPr>
            <w:r>
              <w:rPr>
                <w:rFonts w:ascii="Symbol" w:hAnsi="Symbol" w:cs="Times New Roman"/>
                <w:color w:val="000000"/>
                <w:sz w:val="20"/>
                <w:szCs w:val="20"/>
              </w:rPr>
              <w:t>·</w:t>
            </w:r>
            <w:r>
              <w:rPr>
                <w:rFonts w:ascii="Times New Roman" w:hAnsi="Times New Roman" w:cs="Times New Roman"/>
                <w:color w:val="000000"/>
                <w:sz w:val="14"/>
                <w:szCs w:val="14"/>
              </w:rPr>
              <w:t>         </w:t>
            </w:r>
            <w:r>
              <w:rPr>
                <w:rFonts w:ascii="Calibri" w:hAnsi="Calibri" w:cs="Calibri"/>
                <w:color w:val="000000"/>
                <w:sz w:val="20"/>
                <w:szCs w:val="20"/>
              </w:rPr>
              <w:t>Copy of safeguarding (Adult &amp; child) Level 3</w:t>
            </w:r>
            <w:r>
              <w:rPr>
                <w:rFonts w:ascii="Times New Roman" w:hAnsi="Times New Roman" w:cs="Times New Roman"/>
                <w:color w:val="242424"/>
                <w:sz w:val="20"/>
                <w:szCs w:val="20"/>
              </w:rPr>
              <w:t> </w:t>
            </w:r>
          </w:p>
          <w:p w14:paraId="3FF32463" w14:textId="77777777" w:rsidR="00AA35B6" w:rsidRDefault="00AA35B6">
            <w:pPr>
              <w:pStyle w:val="NormalWeb"/>
              <w:ind w:left="720" w:hanging="360"/>
              <w:rPr>
                <w:rFonts w:ascii="Times New Roman" w:hAnsi="Times New Roman" w:cs="Times New Roman"/>
                <w:color w:val="242424"/>
                <w:sz w:val="20"/>
                <w:szCs w:val="20"/>
              </w:rPr>
            </w:pPr>
            <w:r>
              <w:rPr>
                <w:rFonts w:ascii="Symbol" w:hAnsi="Symbol" w:cs="Times New Roman"/>
                <w:color w:val="000000"/>
                <w:sz w:val="20"/>
                <w:szCs w:val="20"/>
              </w:rPr>
              <w:t>·</w:t>
            </w:r>
            <w:r>
              <w:rPr>
                <w:rFonts w:ascii="Times New Roman" w:hAnsi="Times New Roman" w:cs="Times New Roman"/>
                <w:color w:val="000000"/>
                <w:sz w:val="14"/>
                <w:szCs w:val="14"/>
              </w:rPr>
              <w:t>         </w:t>
            </w:r>
            <w:r>
              <w:rPr>
                <w:rFonts w:ascii="Calibri" w:hAnsi="Calibri" w:cs="Calibri"/>
                <w:color w:val="000000"/>
                <w:sz w:val="20"/>
                <w:szCs w:val="20"/>
              </w:rPr>
              <w:t xml:space="preserve">Copy of </w:t>
            </w:r>
            <w:proofErr w:type="spellStart"/>
            <w:r>
              <w:rPr>
                <w:rFonts w:ascii="Calibri" w:hAnsi="Calibri" w:cs="Calibri"/>
                <w:color w:val="000000"/>
                <w:sz w:val="20"/>
                <w:szCs w:val="20"/>
              </w:rPr>
              <w:t>eSRH</w:t>
            </w:r>
            <w:proofErr w:type="spellEnd"/>
            <w:r>
              <w:rPr>
                <w:rFonts w:ascii="Calibri" w:hAnsi="Calibri" w:cs="Calibri"/>
                <w:color w:val="000000"/>
                <w:sz w:val="20"/>
                <w:szCs w:val="20"/>
              </w:rPr>
              <w:t xml:space="preserve"> Certificate</w:t>
            </w:r>
            <w:r>
              <w:rPr>
                <w:rFonts w:ascii="Times New Roman" w:hAnsi="Times New Roman" w:cs="Times New Roman"/>
                <w:color w:val="242424"/>
                <w:sz w:val="20"/>
                <w:szCs w:val="20"/>
              </w:rPr>
              <w:t> </w:t>
            </w:r>
          </w:p>
          <w:p w14:paraId="6DC7CF91" w14:textId="77777777" w:rsidR="00AA35B6" w:rsidRDefault="00AA35B6">
            <w:pPr>
              <w:pStyle w:val="NormalWeb"/>
              <w:ind w:left="720" w:hanging="360"/>
              <w:rPr>
                <w:rFonts w:ascii="Times New Roman" w:hAnsi="Times New Roman" w:cs="Times New Roman"/>
                <w:color w:val="242424"/>
                <w:sz w:val="20"/>
                <w:szCs w:val="20"/>
              </w:rPr>
            </w:pPr>
            <w:r>
              <w:rPr>
                <w:rFonts w:ascii="Symbol" w:hAnsi="Symbol" w:cs="Times New Roman"/>
                <w:color w:val="000000"/>
                <w:sz w:val="20"/>
                <w:szCs w:val="20"/>
              </w:rPr>
              <w:t>·</w:t>
            </w:r>
            <w:r>
              <w:rPr>
                <w:rFonts w:ascii="Times New Roman" w:hAnsi="Times New Roman" w:cs="Times New Roman"/>
                <w:color w:val="000000"/>
                <w:sz w:val="14"/>
                <w:szCs w:val="14"/>
              </w:rPr>
              <w:t>         </w:t>
            </w:r>
            <w:r>
              <w:rPr>
                <w:rFonts w:ascii="Calibri" w:hAnsi="Calibri" w:cs="Calibri"/>
                <w:color w:val="000000"/>
                <w:sz w:val="20"/>
                <w:szCs w:val="20"/>
              </w:rPr>
              <w:t>Regulatory Body Membership Number (GMC/NMC)</w:t>
            </w:r>
            <w:r>
              <w:rPr>
                <w:rFonts w:ascii="Times New Roman" w:hAnsi="Times New Roman" w:cs="Times New Roman"/>
                <w:color w:val="242424"/>
                <w:sz w:val="20"/>
                <w:szCs w:val="20"/>
              </w:rPr>
              <w:t> </w:t>
            </w:r>
          </w:p>
        </w:tc>
      </w:tr>
    </w:tbl>
    <w:p w14:paraId="411D5086" w14:textId="77777777" w:rsidR="00AA35B6" w:rsidRDefault="00AA35B6" w:rsidP="00AA35B6">
      <w:pPr>
        <w:pStyle w:val="NormalWeb"/>
        <w:shd w:val="clear" w:color="auto" w:fill="FFFFFF"/>
      </w:pPr>
      <w:r>
        <w:rPr>
          <w:rFonts w:ascii="Calibri" w:hAnsi="Calibri" w:cs="Calibri"/>
          <w:color w:val="000000"/>
          <w:sz w:val="20"/>
          <w:szCs w:val="20"/>
        </w:rPr>
        <w:lastRenderedPageBreak/>
        <w:t> </w:t>
      </w:r>
      <w:r>
        <w:rPr>
          <w:rFonts w:ascii="Times New Roman" w:hAnsi="Times New Roman" w:cs="Times New Roman"/>
          <w:color w:val="242424"/>
        </w:rPr>
        <w:t> </w:t>
      </w:r>
    </w:p>
    <w:p w14:paraId="1CA70E55" w14:textId="77777777" w:rsidR="00AA35B6" w:rsidRDefault="00AA35B6" w:rsidP="00AA35B6">
      <w:pPr>
        <w:pStyle w:val="NormalWeb"/>
        <w:shd w:val="clear" w:color="auto" w:fill="FFFFFF"/>
        <w:spacing w:after="225" w:afterAutospacing="0"/>
      </w:pPr>
      <w:r>
        <w:rPr>
          <w:rFonts w:ascii="Calibri" w:hAnsi="Calibri" w:cs="Calibri"/>
          <w:b/>
          <w:bCs/>
          <w:color w:val="00B0F0"/>
          <w:sz w:val="32"/>
          <w:szCs w:val="32"/>
        </w:rPr>
        <w:t>*</w:t>
      </w:r>
      <w:r>
        <w:rPr>
          <w:rFonts w:ascii="Calibri" w:hAnsi="Calibri" w:cs="Calibri"/>
          <w:b/>
          <w:bCs/>
          <w:color w:val="333333"/>
          <w:sz w:val="20"/>
          <w:szCs w:val="20"/>
        </w:rPr>
        <w:t>How to purchase and take the OTA</w:t>
      </w:r>
      <w:r>
        <w:rPr>
          <w:rFonts w:ascii="Times New Roman" w:hAnsi="Times New Roman" w:cs="Times New Roman"/>
          <w:color w:val="242424"/>
        </w:rPr>
        <w:t> </w:t>
      </w:r>
    </w:p>
    <w:p w14:paraId="4FDD8AB3" w14:textId="77777777" w:rsidR="00AA35B6" w:rsidRDefault="00AA35B6" w:rsidP="00AA35B6">
      <w:pPr>
        <w:pStyle w:val="NormalWeb"/>
        <w:shd w:val="clear" w:color="auto" w:fill="FFFFFF"/>
      </w:pPr>
      <w:hyperlink r:id="rId8" w:tooltip="Original URL: https://www.fsrh.org/register/. Click or tap if you trust this link." w:history="1">
        <w:r>
          <w:rPr>
            <w:rStyle w:val="Hyperlink"/>
            <w:rFonts w:ascii="Calibri" w:hAnsi="Calibri" w:cs="Calibri"/>
            <w:color w:val="0000CD"/>
            <w:sz w:val="20"/>
            <w:szCs w:val="20"/>
          </w:rPr>
          <w:t>Register</w:t>
        </w:r>
      </w:hyperlink>
      <w:r>
        <w:rPr>
          <w:rFonts w:ascii="Calibri" w:hAnsi="Calibri" w:cs="Calibri"/>
          <w:color w:val="333333"/>
          <w:sz w:val="20"/>
          <w:szCs w:val="20"/>
        </w:rPr>
        <w:t xml:space="preserve"> (if you don’t have an FSRH website account) and </w:t>
      </w:r>
      <w:hyperlink r:id="rId9" w:tooltip="Original URL: https://www.fsrh.org/login/. Click or tap if you trust this link." w:history="1">
        <w:r>
          <w:rPr>
            <w:rStyle w:val="Hyperlink"/>
            <w:rFonts w:ascii="Calibri" w:hAnsi="Calibri" w:cs="Calibri"/>
            <w:color w:val="0000CD"/>
            <w:sz w:val="20"/>
            <w:szCs w:val="20"/>
          </w:rPr>
          <w:t>log into ‘My FSRH’</w:t>
        </w:r>
      </w:hyperlink>
      <w:r>
        <w:rPr>
          <w:rFonts w:ascii="Calibri" w:hAnsi="Calibri" w:cs="Calibri"/>
          <w:color w:val="333333"/>
          <w:sz w:val="20"/>
          <w:szCs w:val="20"/>
        </w:rPr>
        <w:t xml:space="preserve"> and scroll down to the </w:t>
      </w:r>
      <w:r>
        <w:rPr>
          <w:rFonts w:ascii="Calibri" w:hAnsi="Calibri" w:cs="Calibri"/>
          <w:b/>
          <w:bCs/>
          <w:color w:val="333333"/>
          <w:sz w:val="20"/>
          <w:szCs w:val="20"/>
        </w:rPr>
        <w:t>‘FSRH Training Hub’</w:t>
      </w:r>
      <w:r>
        <w:rPr>
          <w:rFonts w:ascii="Calibri" w:hAnsi="Calibri" w:cs="Calibri"/>
          <w:color w:val="333333"/>
          <w:sz w:val="20"/>
          <w:szCs w:val="20"/>
        </w:rPr>
        <w:t xml:space="preserve"> section and click </w:t>
      </w:r>
      <w:r>
        <w:rPr>
          <w:rFonts w:ascii="Calibri" w:hAnsi="Calibri" w:cs="Calibri"/>
          <w:b/>
          <w:bCs/>
          <w:color w:val="333333"/>
          <w:sz w:val="20"/>
          <w:szCs w:val="20"/>
        </w:rPr>
        <w:t>‘Browse Courses’</w:t>
      </w:r>
      <w:r>
        <w:rPr>
          <w:rFonts w:ascii="Calibri" w:hAnsi="Calibri" w:cs="Calibri"/>
          <w:color w:val="333333"/>
          <w:sz w:val="20"/>
          <w:szCs w:val="20"/>
        </w:rPr>
        <w:t xml:space="preserve">. This will take you through the Training Hub. Select </w:t>
      </w:r>
      <w:r>
        <w:rPr>
          <w:rFonts w:ascii="Calibri" w:hAnsi="Calibri" w:cs="Calibri"/>
          <w:b/>
          <w:bCs/>
          <w:color w:val="333333"/>
          <w:sz w:val="20"/>
          <w:szCs w:val="20"/>
        </w:rPr>
        <w:t>‘Online Theory Assessment OTA (for LoCs only)’</w:t>
      </w:r>
      <w:r>
        <w:rPr>
          <w:rFonts w:ascii="Calibri" w:hAnsi="Calibri" w:cs="Calibri"/>
          <w:color w:val="333333"/>
          <w:sz w:val="20"/>
          <w:szCs w:val="20"/>
        </w:rPr>
        <w:t>.</w:t>
      </w:r>
      <w:r>
        <w:rPr>
          <w:rFonts w:ascii="Times New Roman" w:hAnsi="Times New Roman" w:cs="Times New Roman"/>
          <w:color w:val="242424"/>
        </w:rPr>
        <w:t> </w:t>
      </w:r>
    </w:p>
    <w:p w14:paraId="011EDB3C" w14:textId="77777777" w:rsidR="00AA35B6" w:rsidRDefault="00AA35B6" w:rsidP="00AA35B6">
      <w:pPr>
        <w:pStyle w:val="Heading4"/>
        <w:shd w:val="clear" w:color="auto" w:fill="FFFFFF"/>
        <w:spacing w:after="225"/>
        <w:rPr>
          <w:rFonts w:ascii="Times New Roman" w:eastAsia="Times New Roman" w:hAnsi="Times New Roman" w:cs="Times New Roman"/>
          <w:color w:val="242424"/>
        </w:rPr>
      </w:pPr>
      <w:r>
        <w:rPr>
          <w:rFonts w:ascii="Calibri" w:eastAsia="Times New Roman" w:hAnsi="Calibri" w:cs="Calibri"/>
          <w:color w:val="333333"/>
          <w:sz w:val="20"/>
          <w:szCs w:val="20"/>
        </w:rPr>
        <w:t>Do I need to take the OTA?</w:t>
      </w:r>
      <w:r>
        <w:rPr>
          <w:rFonts w:ascii="Times New Roman" w:eastAsia="Times New Roman" w:hAnsi="Times New Roman" w:cs="Times New Roman"/>
          <w:color w:val="242424"/>
        </w:rPr>
        <w:t> </w:t>
      </w:r>
    </w:p>
    <w:p w14:paraId="17CD36FC" w14:textId="77777777" w:rsidR="00AA35B6" w:rsidRDefault="00AA35B6" w:rsidP="00AA35B6">
      <w:pPr>
        <w:numPr>
          <w:ilvl w:val="0"/>
          <w:numId w:val="1"/>
        </w:numPr>
        <w:shd w:val="clear" w:color="auto" w:fill="FFFFFF"/>
        <w:rPr>
          <w:rFonts w:ascii="Times New Roman" w:eastAsia="Times New Roman" w:hAnsi="Times New Roman" w:cs="Times New Roman"/>
          <w:color w:val="333333"/>
        </w:rPr>
      </w:pPr>
      <w:r>
        <w:rPr>
          <w:rFonts w:ascii="Calibri" w:eastAsia="Times New Roman" w:hAnsi="Calibri" w:cs="Calibri"/>
          <w:color w:val="333333"/>
          <w:sz w:val="20"/>
          <w:szCs w:val="20"/>
        </w:rPr>
        <w:t xml:space="preserve">If you do not hold a current </w:t>
      </w:r>
      <w:r>
        <w:rPr>
          <w:rFonts w:ascii="Calibri" w:eastAsia="Times New Roman" w:hAnsi="Calibri" w:cs="Calibri"/>
          <w:b/>
          <w:bCs/>
          <w:color w:val="333333"/>
          <w:sz w:val="20"/>
          <w:szCs w:val="20"/>
        </w:rPr>
        <w:t>FSRH Diploma</w:t>
      </w:r>
      <w:r>
        <w:rPr>
          <w:rFonts w:ascii="Calibri" w:eastAsia="Times New Roman" w:hAnsi="Calibri" w:cs="Calibri"/>
          <w:color w:val="333333"/>
          <w:sz w:val="20"/>
          <w:szCs w:val="20"/>
        </w:rPr>
        <w:t xml:space="preserve">, </w:t>
      </w:r>
      <w:r>
        <w:rPr>
          <w:rFonts w:ascii="Calibri" w:eastAsia="Times New Roman" w:hAnsi="Calibri" w:cs="Calibri"/>
          <w:b/>
          <w:bCs/>
          <w:color w:val="333333"/>
          <w:sz w:val="20"/>
          <w:szCs w:val="20"/>
        </w:rPr>
        <w:t>MFSRH</w:t>
      </w:r>
      <w:r>
        <w:rPr>
          <w:rFonts w:ascii="Calibri" w:eastAsia="Times New Roman" w:hAnsi="Calibri" w:cs="Calibri"/>
          <w:color w:val="333333"/>
          <w:sz w:val="20"/>
          <w:szCs w:val="20"/>
        </w:rPr>
        <w:t xml:space="preserve"> or </w:t>
      </w:r>
      <w:r>
        <w:rPr>
          <w:rFonts w:ascii="Calibri" w:eastAsia="Times New Roman" w:hAnsi="Calibri" w:cs="Calibri"/>
          <w:b/>
          <w:bCs/>
          <w:color w:val="333333"/>
          <w:sz w:val="20"/>
          <w:szCs w:val="20"/>
        </w:rPr>
        <w:t>FFSRH</w:t>
      </w:r>
      <w:r>
        <w:rPr>
          <w:rFonts w:ascii="Calibri" w:eastAsia="Times New Roman" w:hAnsi="Calibri" w:cs="Calibri"/>
          <w:color w:val="333333"/>
          <w:sz w:val="20"/>
          <w:szCs w:val="20"/>
        </w:rPr>
        <w:t xml:space="preserve">, you must pass the OTA (or have recently passed the </w:t>
      </w:r>
      <w:proofErr w:type="spellStart"/>
      <w:r>
        <w:rPr>
          <w:rFonts w:ascii="Calibri" w:eastAsia="Times New Roman" w:hAnsi="Calibri" w:cs="Calibri"/>
          <w:color w:val="333333"/>
          <w:sz w:val="20"/>
          <w:szCs w:val="20"/>
        </w:rPr>
        <w:t>eKA</w:t>
      </w:r>
      <w:proofErr w:type="spellEnd"/>
      <w:r>
        <w:rPr>
          <w:rFonts w:ascii="Calibri" w:eastAsia="Times New Roman" w:hAnsi="Calibri" w:cs="Calibri"/>
          <w:color w:val="333333"/>
          <w:sz w:val="20"/>
          <w:szCs w:val="20"/>
        </w:rPr>
        <w:t xml:space="preserve"> or OTA). </w:t>
      </w:r>
      <w:hyperlink r:id="rId10" w:tooltip="Original URL: https://www.fsrh.org/education-and-training/ota/. Click or tap if you trust this link." w:history="1">
        <w:r>
          <w:rPr>
            <w:rStyle w:val="Hyperlink"/>
            <w:rFonts w:ascii="Calibri" w:eastAsia="Times New Roman" w:hAnsi="Calibri" w:cs="Calibri"/>
            <w:color w:val="0000CD"/>
            <w:sz w:val="20"/>
            <w:szCs w:val="20"/>
          </w:rPr>
          <w:t>Find out more about the OTA</w:t>
        </w:r>
      </w:hyperlink>
      <w:hyperlink r:id="rId11" w:tooltip="Original URL: https://www.fsrh.org/education-and-training/ota/. Click or tap if you trust this link." w:history="1">
        <w:r>
          <w:rPr>
            <w:rStyle w:val="Hyperlink"/>
            <w:rFonts w:ascii="Calibri" w:eastAsia="Times New Roman" w:hAnsi="Calibri" w:cs="Calibri"/>
            <w:color w:val="0000CD"/>
            <w:sz w:val="20"/>
            <w:szCs w:val="20"/>
          </w:rPr>
          <w:t>.</w:t>
        </w:r>
      </w:hyperlink>
      <w:r>
        <w:rPr>
          <w:rFonts w:ascii="Calibri" w:eastAsia="Times New Roman" w:hAnsi="Calibri" w:cs="Calibri"/>
          <w:color w:val="333333"/>
          <w:sz w:val="20"/>
          <w:szCs w:val="20"/>
        </w:rPr>
        <w:t> </w:t>
      </w:r>
      <w:r>
        <w:rPr>
          <w:rFonts w:ascii="Calibri" w:eastAsia="Times New Roman" w:hAnsi="Calibri" w:cs="Calibri"/>
          <w:color w:val="333333"/>
          <w:sz w:val="22"/>
          <w:szCs w:val="22"/>
        </w:rPr>
        <w:t> </w:t>
      </w:r>
    </w:p>
    <w:p w14:paraId="36C31F24" w14:textId="77777777" w:rsidR="00AA35B6" w:rsidRDefault="00AA35B6" w:rsidP="00AA35B6">
      <w:pPr>
        <w:numPr>
          <w:ilvl w:val="0"/>
          <w:numId w:val="1"/>
        </w:numPr>
        <w:shd w:val="clear" w:color="auto" w:fill="FFFFFF"/>
        <w:rPr>
          <w:rFonts w:ascii="Times New Roman" w:eastAsia="Times New Roman" w:hAnsi="Times New Roman" w:cs="Times New Roman"/>
          <w:color w:val="333333"/>
        </w:rPr>
      </w:pPr>
      <w:r>
        <w:rPr>
          <w:rFonts w:ascii="Calibri" w:eastAsia="Times New Roman" w:hAnsi="Calibri" w:cs="Calibri"/>
          <w:color w:val="333333"/>
          <w:sz w:val="20"/>
          <w:szCs w:val="20"/>
        </w:rPr>
        <w:t xml:space="preserve">If you hold a current </w:t>
      </w:r>
      <w:r>
        <w:rPr>
          <w:rFonts w:ascii="Calibri" w:eastAsia="Times New Roman" w:hAnsi="Calibri" w:cs="Calibri"/>
          <w:b/>
          <w:bCs/>
          <w:color w:val="333333"/>
          <w:sz w:val="20"/>
          <w:szCs w:val="20"/>
        </w:rPr>
        <w:t>FSRH Diploma</w:t>
      </w:r>
      <w:r>
        <w:rPr>
          <w:rFonts w:ascii="Calibri" w:eastAsia="Times New Roman" w:hAnsi="Calibri" w:cs="Calibri"/>
          <w:color w:val="333333"/>
          <w:sz w:val="20"/>
          <w:szCs w:val="20"/>
        </w:rPr>
        <w:t xml:space="preserve">, </w:t>
      </w:r>
      <w:r>
        <w:rPr>
          <w:rFonts w:ascii="Calibri" w:eastAsia="Times New Roman" w:hAnsi="Calibri" w:cs="Calibri"/>
          <w:b/>
          <w:bCs/>
          <w:color w:val="333333"/>
          <w:sz w:val="20"/>
          <w:szCs w:val="20"/>
        </w:rPr>
        <w:t>MFSRH</w:t>
      </w:r>
      <w:r>
        <w:rPr>
          <w:rFonts w:ascii="Calibri" w:eastAsia="Times New Roman" w:hAnsi="Calibri" w:cs="Calibri"/>
          <w:color w:val="333333"/>
          <w:sz w:val="20"/>
          <w:szCs w:val="20"/>
        </w:rPr>
        <w:t xml:space="preserve"> or </w:t>
      </w:r>
      <w:r>
        <w:rPr>
          <w:rFonts w:ascii="Calibri" w:eastAsia="Times New Roman" w:hAnsi="Calibri" w:cs="Calibri"/>
          <w:b/>
          <w:bCs/>
          <w:color w:val="333333"/>
          <w:sz w:val="20"/>
          <w:szCs w:val="20"/>
        </w:rPr>
        <w:t>FFSRH</w:t>
      </w:r>
      <w:r>
        <w:rPr>
          <w:rFonts w:ascii="Calibri" w:eastAsia="Times New Roman" w:hAnsi="Calibri" w:cs="Calibri"/>
          <w:color w:val="333333"/>
          <w:sz w:val="20"/>
          <w:szCs w:val="20"/>
        </w:rPr>
        <w:t>, there is no need to take the OTA.</w:t>
      </w:r>
      <w:r>
        <w:rPr>
          <w:rFonts w:ascii="Calibri" w:eastAsia="Times New Roman" w:hAnsi="Calibri" w:cs="Calibri"/>
          <w:color w:val="333333"/>
          <w:sz w:val="22"/>
          <w:szCs w:val="22"/>
        </w:rPr>
        <w:t> </w:t>
      </w:r>
    </w:p>
    <w:p w14:paraId="768E72E4" w14:textId="77777777" w:rsidR="00AA35B6" w:rsidRDefault="00AA35B6" w:rsidP="00AA35B6">
      <w:pPr>
        <w:numPr>
          <w:ilvl w:val="0"/>
          <w:numId w:val="1"/>
        </w:numPr>
        <w:shd w:val="clear" w:color="auto" w:fill="FFFFFF"/>
        <w:rPr>
          <w:rFonts w:ascii="Times New Roman" w:eastAsia="Times New Roman" w:hAnsi="Times New Roman" w:cs="Times New Roman"/>
          <w:color w:val="333333"/>
        </w:rPr>
      </w:pPr>
      <w:r>
        <w:rPr>
          <w:rFonts w:ascii="Calibri" w:eastAsia="Times New Roman" w:hAnsi="Calibri" w:cs="Calibri"/>
          <w:color w:val="333333"/>
          <w:sz w:val="20"/>
          <w:szCs w:val="20"/>
        </w:rPr>
        <w:t xml:space="preserve">If you have previously passed the </w:t>
      </w:r>
      <w:proofErr w:type="spellStart"/>
      <w:r>
        <w:rPr>
          <w:rFonts w:ascii="Calibri" w:eastAsia="Times New Roman" w:hAnsi="Calibri" w:cs="Calibri"/>
          <w:color w:val="333333"/>
          <w:sz w:val="20"/>
          <w:szCs w:val="20"/>
        </w:rPr>
        <w:t>eKA</w:t>
      </w:r>
      <w:proofErr w:type="spellEnd"/>
      <w:r>
        <w:rPr>
          <w:rFonts w:ascii="Calibri" w:eastAsia="Times New Roman" w:hAnsi="Calibri" w:cs="Calibri"/>
          <w:color w:val="333333"/>
          <w:sz w:val="20"/>
          <w:szCs w:val="20"/>
        </w:rPr>
        <w:t xml:space="preserve"> as part of another qualification which has been awarded within five years of starting the new qualification, you will not be required to take the OTA.</w:t>
      </w:r>
      <w:r>
        <w:rPr>
          <w:rFonts w:ascii="Calibri" w:eastAsia="Times New Roman" w:hAnsi="Calibri" w:cs="Calibri"/>
          <w:color w:val="333333"/>
          <w:sz w:val="22"/>
          <w:szCs w:val="22"/>
        </w:rPr>
        <w:t> </w:t>
      </w:r>
    </w:p>
    <w:p w14:paraId="51DA9002" w14:textId="77777777" w:rsidR="00AA35B6" w:rsidRDefault="00AA35B6" w:rsidP="00AA35B6">
      <w:pPr>
        <w:numPr>
          <w:ilvl w:val="0"/>
          <w:numId w:val="1"/>
        </w:numPr>
        <w:shd w:val="clear" w:color="auto" w:fill="FFFFFF"/>
        <w:rPr>
          <w:rFonts w:ascii="Times New Roman" w:eastAsia="Times New Roman" w:hAnsi="Times New Roman" w:cs="Times New Roman"/>
          <w:color w:val="333333"/>
        </w:rPr>
      </w:pPr>
      <w:r>
        <w:rPr>
          <w:rFonts w:ascii="Calibri" w:eastAsia="Times New Roman" w:hAnsi="Calibri" w:cs="Calibri"/>
          <w:color w:val="333333"/>
          <w:sz w:val="20"/>
          <w:szCs w:val="20"/>
        </w:rPr>
        <w:t xml:space="preserve">If you have previously passed the </w:t>
      </w:r>
      <w:proofErr w:type="spellStart"/>
      <w:r>
        <w:rPr>
          <w:rFonts w:ascii="Calibri" w:eastAsia="Times New Roman" w:hAnsi="Calibri" w:cs="Calibri"/>
          <w:color w:val="333333"/>
          <w:sz w:val="20"/>
          <w:szCs w:val="20"/>
        </w:rPr>
        <w:t>eKA</w:t>
      </w:r>
      <w:proofErr w:type="spellEnd"/>
      <w:r>
        <w:rPr>
          <w:rFonts w:ascii="Calibri" w:eastAsia="Times New Roman" w:hAnsi="Calibri" w:cs="Calibri"/>
          <w:color w:val="333333"/>
          <w:sz w:val="20"/>
          <w:szCs w:val="20"/>
        </w:rPr>
        <w:t xml:space="preserve"> (without achieving another FSRH qualification) within two years of starting the new qualification, you will not be required to take the OTA. If you have any question regarding this, please read through our </w:t>
      </w:r>
      <w:hyperlink r:id="rId12" w:tooltip="Original URL: https://www.fsrh.org/faqs/. Click or tap if you trust this link." w:history="1">
        <w:r>
          <w:rPr>
            <w:rStyle w:val="Hyperlink"/>
            <w:rFonts w:ascii="Calibri" w:eastAsia="Times New Roman" w:hAnsi="Calibri" w:cs="Calibri"/>
            <w:color w:val="0000CD"/>
            <w:sz w:val="20"/>
            <w:szCs w:val="20"/>
          </w:rPr>
          <w:t>FAQs</w:t>
        </w:r>
      </w:hyperlink>
      <w:r>
        <w:rPr>
          <w:rFonts w:ascii="Calibri" w:eastAsia="Times New Roman" w:hAnsi="Calibri" w:cs="Calibri"/>
          <w:color w:val="333333"/>
          <w:sz w:val="20"/>
          <w:szCs w:val="20"/>
        </w:rPr>
        <w:t xml:space="preserve"> or </w:t>
      </w:r>
      <w:hyperlink r:id="rId13" w:tooltip="Original URL: https://www.fsrh.org/about-us/contact-us/. Click or tap if you trust this link." w:history="1">
        <w:r>
          <w:rPr>
            <w:rStyle w:val="Hyperlink"/>
            <w:rFonts w:ascii="Calibri" w:eastAsia="Times New Roman" w:hAnsi="Calibri" w:cs="Calibri"/>
            <w:color w:val="0000CD"/>
            <w:sz w:val="20"/>
            <w:szCs w:val="20"/>
          </w:rPr>
          <w:t>contact us</w:t>
        </w:r>
      </w:hyperlink>
      <w:r>
        <w:rPr>
          <w:rFonts w:ascii="Calibri" w:eastAsia="Times New Roman" w:hAnsi="Calibri" w:cs="Calibri"/>
          <w:color w:val="333333"/>
          <w:sz w:val="20"/>
          <w:szCs w:val="20"/>
        </w:rPr>
        <w:t xml:space="preserve"> for help.  </w:t>
      </w:r>
      <w:r>
        <w:rPr>
          <w:rFonts w:ascii="Calibri" w:eastAsia="Times New Roman" w:hAnsi="Calibri" w:cs="Calibri"/>
          <w:color w:val="333333"/>
          <w:sz w:val="22"/>
          <w:szCs w:val="22"/>
        </w:rPr>
        <w:t> </w:t>
      </w:r>
    </w:p>
    <w:p w14:paraId="7704C17A" w14:textId="3446C785" w:rsidR="00AA35B6" w:rsidRDefault="00AA35B6" w:rsidP="00AA35B6">
      <w:pPr>
        <w:pStyle w:val="NormalWeb"/>
        <w:shd w:val="clear" w:color="auto" w:fill="FFFFFF"/>
      </w:pPr>
      <w:r>
        <w:rPr>
          <w:rFonts w:ascii="Calibri" w:hAnsi="Calibri" w:cs="Calibri"/>
          <w:color w:val="000000"/>
          <w:sz w:val="20"/>
          <w:szCs w:val="20"/>
          <w:shd w:val="clear" w:color="auto" w:fill="FFFFFF"/>
        </w:rPr>
        <w:t xml:space="preserve">Implants: </w:t>
      </w:r>
      <w:hyperlink r:id="rId14" w:tooltip="Original URL: https://www.fsrh.org/education-and-training/letter-of-competence-subdermal-implants-loc-sdi/. Click or tap if you trust this link." w:history="1">
        <w:r>
          <w:rPr>
            <w:rStyle w:val="Hyperlink"/>
            <w:rFonts w:ascii="Calibri" w:hAnsi="Calibri" w:cs="Calibri"/>
            <w:sz w:val="20"/>
            <w:szCs w:val="20"/>
            <w:shd w:val="clear" w:color="auto" w:fill="FFFFFF"/>
          </w:rPr>
          <w:t>Education &amp; Training - Faculty of Sexual and Reproductive Healthcare (fsrh.org)</w:t>
        </w:r>
      </w:hyperlink>
      <w:r>
        <w:rPr>
          <w:rFonts w:ascii="Calibri" w:hAnsi="Calibri" w:cs="Calibri"/>
          <w:color w:val="000000"/>
          <w:sz w:val="20"/>
          <w:szCs w:val="20"/>
          <w:shd w:val="clear" w:color="auto" w:fill="FFFFFF"/>
        </w:rPr>
        <w:t xml:space="preserve">Intrauterine techniques: </w:t>
      </w:r>
      <w:hyperlink r:id="rId15" w:tooltip="Original URL: https://www.fsrh.org/education-and-training/letter-of-competence-intrauterine-techniques-loc-iut/. Click or tap if you trust this link." w:history="1">
        <w:r>
          <w:rPr>
            <w:rStyle w:val="Hyperlink"/>
            <w:rFonts w:ascii="Calibri" w:hAnsi="Calibri" w:cs="Calibri"/>
            <w:sz w:val="20"/>
            <w:szCs w:val="20"/>
            <w:shd w:val="clear" w:color="auto" w:fill="FFFFFF"/>
          </w:rPr>
          <w:t>Education &amp; Training - Faculty of Sexual and Reproductive Healthcare (fsrh.org)</w:t>
        </w:r>
      </w:hyperlink>
      <w:r>
        <w:rPr>
          <w:rFonts w:ascii="Calibri" w:hAnsi="Calibri" w:cs="Calibri"/>
          <w:color w:val="242424"/>
          <w:sz w:val="22"/>
          <w:szCs w:val="22"/>
        </w:rPr>
        <w:t> </w:t>
      </w:r>
      <w:r>
        <w:rPr>
          <w:rFonts w:ascii="Times New Roman" w:hAnsi="Times New Roman" w:cs="Times New Roman"/>
          <w:color w:val="000000"/>
        </w:rPr>
        <w:t> </w:t>
      </w:r>
    </w:p>
    <w:p w14:paraId="0C7F672D" w14:textId="77777777" w:rsidR="00AA35B6" w:rsidRDefault="00AA35B6" w:rsidP="00AA35B6">
      <w:pPr>
        <w:pStyle w:val="NormalWeb"/>
        <w:shd w:val="clear" w:color="auto" w:fill="FFFFFF"/>
      </w:pPr>
      <w:r>
        <w:rPr>
          <w:rFonts w:ascii="Calibri" w:hAnsi="Calibri" w:cs="Calibri"/>
          <w:color w:val="000000"/>
          <w:sz w:val="20"/>
          <w:szCs w:val="20"/>
          <w:shd w:val="clear" w:color="auto" w:fill="FFFFFF"/>
        </w:rPr>
        <w:t> </w:t>
      </w:r>
      <w:r>
        <w:rPr>
          <w:rFonts w:ascii="Times New Roman" w:hAnsi="Times New Roman" w:cs="Times New Roman"/>
          <w:color w:val="242424"/>
        </w:rPr>
        <w:t> </w:t>
      </w:r>
    </w:p>
    <w:tbl>
      <w:tblPr>
        <w:tblW w:w="0" w:type="auto"/>
        <w:shd w:val="clear" w:color="auto" w:fill="FFFFFF"/>
        <w:tblLook w:val="04A0" w:firstRow="1" w:lastRow="0" w:firstColumn="1" w:lastColumn="0" w:noHBand="0" w:noVBand="1"/>
      </w:tblPr>
      <w:tblGrid>
        <w:gridCol w:w="2605"/>
        <w:gridCol w:w="6401"/>
      </w:tblGrid>
      <w:tr w:rsidR="00AA35B6" w14:paraId="0AD92A8E" w14:textId="77777777" w:rsidTr="00AA35B6">
        <w:trPr>
          <w:trHeight w:val="320"/>
        </w:trPr>
        <w:tc>
          <w:tcPr>
            <w:tcW w:w="9350" w:type="dxa"/>
            <w:gridSpan w:val="2"/>
            <w:tcBorders>
              <w:top w:val="single" w:sz="8" w:space="0" w:color="auto"/>
              <w:left w:val="single" w:sz="8" w:space="0" w:color="auto"/>
              <w:bottom w:val="single" w:sz="8" w:space="0" w:color="auto"/>
              <w:right w:val="single" w:sz="8" w:space="0" w:color="auto"/>
            </w:tcBorders>
            <w:shd w:val="clear" w:color="auto" w:fill="FFFFFF"/>
            <w:tcMar>
              <w:top w:w="15" w:type="dxa"/>
              <w:left w:w="108" w:type="dxa"/>
              <w:bottom w:w="15" w:type="dxa"/>
              <w:right w:w="108" w:type="dxa"/>
            </w:tcMar>
            <w:hideMark/>
          </w:tcPr>
          <w:p w14:paraId="0EA5D496" w14:textId="77777777" w:rsidR="00AA35B6" w:rsidRDefault="00AA35B6">
            <w:pPr>
              <w:pStyle w:val="NormalWeb"/>
              <w:jc w:val="center"/>
              <w:rPr>
                <w:rFonts w:ascii="Times New Roman" w:hAnsi="Times New Roman" w:cs="Times New Roman"/>
                <w:color w:val="242424"/>
                <w:sz w:val="20"/>
                <w:szCs w:val="20"/>
              </w:rPr>
            </w:pPr>
            <w:r>
              <w:rPr>
                <w:rFonts w:ascii="Calibri" w:hAnsi="Calibri" w:cs="Calibri"/>
                <w:b/>
                <w:bCs/>
                <w:color w:val="000000"/>
                <w:sz w:val="20"/>
                <w:szCs w:val="20"/>
                <w:shd w:val="clear" w:color="auto" w:fill="FFFFFF"/>
              </w:rPr>
              <w:t>DFSRH Assessment Half Day (AHD)</w:t>
            </w:r>
            <w:r>
              <w:rPr>
                <w:rFonts w:ascii="Times New Roman" w:hAnsi="Times New Roman" w:cs="Times New Roman"/>
                <w:color w:val="242424"/>
                <w:sz w:val="20"/>
                <w:szCs w:val="20"/>
              </w:rPr>
              <w:t> </w:t>
            </w:r>
          </w:p>
        </w:tc>
      </w:tr>
      <w:tr w:rsidR="00AA35B6" w14:paraId="4459F15F" w14:textId="77777777" w:rsidTr="00AA35B6">
        <w:trPr>
          <w:trHeight w:val="320"/>
        </w:trPr>
        <w:tc>
          <w:tcPr>
            <w:tcW w:w="268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hideMark/>
          </w:tcPr>
          <w:p w14:paraId="48423592" w14:textId="77777777" w:rsidR="00AA35B6" w:rsidRDefault="00AA35B6">
            <w:pPr>
              <w:pStyle w:val="NormalWeb"/>
              <w:rPr>
                <w:rFonts w:ascii="Times New Roman" w:hAnsi="Times New Roman" w:cs="Times New Roman"/>
                <w:color w:val="242424"/>
                <w:sz w:val="20"/>
                <w:szCs w:val="20"/>
              </w:rPr>
            </w:pPr>
            <w:r>
              <w:rPr>
                <w:rFonts w:ascii="Calibri" w:hAnsi="Calibri" w:cs="Calibri"/>
                <w:color w:val="000000"/>
                <w:sz w:val="20"/>
                <w:szCs w:val="20"/>
                <w:shd w:val="clear" w:color="auto" w:fill="FFFFFF"/>
              </w:rPr>
              <w:t>Timings</w:t>
            </w:r>
            <w:r>
              <w:rPr>
                <w:rFonts w:ascii="Times New Roman" w:hAnsi="Times New Roman" w:cs="Times New Roman"/>
                <w:color w:val="242424"/>
                <w:sz w:val="20"/>
                <w:szCs w:val="20"/>
              </w:rPr>
              <w:t> </w:t>
            </w:r>
          </w:p>
        </w:tc>
        <w:tc>
          <w:tcPr>
            <w:tcW w:w="6664"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hideMark/>
          </w:tcPr>
          <w:p w14:paraId="2F0DED6B" w14:textId="77777777" w:rsidR="00AA35B6" w:rsidRDefault="00AA35B6">
            <w:pPr>
              <w:pStyle w:val="NormalWeb"/>
              <w:rPr>
                <w:rFonts w:ascii="Times New Roman" w:hAnsi="Times New Roman" w:cs="Times New Roman"/>
                <w:color w:val="242424"/>
                <w:sz w:val="20"/>
                <w:szCs w:val="20"/>
              </w:rPr>
            </w:pPr>
            <w:r>
              <w:rPr>
                <w:rFonts w:ascii="Calibri" w:hAnsi="Calibri" w:cs="Calibri"/>
                <w:color w:val="000000"/>
                <w:sz w:val="20"/>
                <w:szCs w:val="20"/>
                <w:shd w:val="clear" w:color="auto" w:fill="FFFFFF"/>
              </w:rPr>
              <w:t>9am to 12.30pm</w:t>
            </w:r>
            <w:r>
              <w:rPr>
                <w:rFonts w:ascii="Times New Roman" w:hAnsi="Times New Roman" w:cs="Times New Roman"/>
                <w:color w:val="242424"/>
                <w:sz w:val="20"/>
                <w:szCs w:val="20"/>
              </w:rPr>
              <w:t> </w:t>
            </w:r>
          </w:p>
        </w:tc>
      </w:tr>
      <w:tr w:rsidR="00AA35B6" w14:paraId="30741A2D" w14:textId="77777777" w:rsidTr="00AA35B6">
        <w:trPr>
          <w:trHeight w:val="320"/>
        </w:trPr>
        <w:tc>
          <w:tcPr>
            <w:tcW w:w="268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hideMark/>
          </w:tcPr>
          <w:p w14:paraId="498D98A3" w14:textId="77777777" w:rsidR="00AA35B6" w:rsidRDefault="00AA35B6">
            <w:pPr>
              <w:pStyle w:val="NormalWeb"/>
              <w:rPr>
                <w:rFonts w:ascii="Times New Roman" w:hAnsi="Times New Roman" w:cs="Times New Roman"/>
                <w:color w:val="242424"/>
                <w:sz w:val="20"/>
                <w:szCs w:val="20"/>
              </w:rPr>
            </w:pPr>
            <w:r>
              <w:rPr>
                <w:rFonts w:ascii="Calibri" w:hAnsi="Calibri" w:cs="Calibri"/>
                <w:color w:val="000000"/>
                <w:sz w:val="20"/>
                <w:szCs w:val="20"/>
                <w:shd w:val="clear" w:color="auto" w:fill="FFFFFF"/>
              </w:rPr>
              <w:t>Capacity</w:t>
            </w:r>
            <w:r>
              <w:rPr>
                <w:rFonts w:ascii="Times New Roman" w:hAnsi="Times New Roman" w:cs="Times New Roman"/>
                <w:color w:val="242424"/>
                <w:sz w:val="20"/>
                <w:szCs w:val="20"/>
              </w:rPr>
              <w:t> </w:t>
            </w:r>
          </w:p>
        </w:tc>
        <w:tc>
          <w:tcPr>
            <w:tcW w:w="6664"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hideMark/>
          </w:tcPr>
          <w:p w14:paraId="582577DC" w14:textId="77777777" w:rsidR="00AA35B6" w:rsidRDefault="00AA35B6">
            <w:pPr>
              <w:pStyle w:val="NormalWeb"/>
              <w:rPr>
                <w:rFonts w:ascii="Times New Roman" w:hAnsi="Times New Roman" w:cs="Times New Roman"/>
                <w:color w:val="242424"/>
                <w:sz w:val="20"/>
                <w:szCs w:val="20"/>
              </w:rPr>
            </w:pPr>
            <w:r>
              <w:rPr>
                <w:rFonts w:ascii="Calibri" w:hAnsi="Calibri" w:cs="Calibri"/>
                <w:color w:val="000000"/>
                <w:sz w:val="20"/>
                <w:szCs w:val="20"/>
                <w:shd w:val="clear" w:color="auto" w:fill="FFFFFF"/>
              </w:rPr>
              <w:t>10 trainees</w:t>
            </w:r>
            <w:r>
              <w:rPr>
                <w:rFonts w:ascii="Times New Roman" w:hAnsi="Times New Roman" w:cs="Times New Roman"/>
                <w:color w:val="242424"/>
                <w:sz w:val="20"/>
                <w:szCs w:val="20"/>
              </w:rPr>
              <w:t> </w:t>
            </w:r>
          </w:p>
        </w:tc>
      </w:tr>
      <w:tr w:rsidR="00AA35B6" w14:paraId="697EE7B4" w14:textId="77777777" w:rsidTr="00AA35B6">
        <w:trPr>
          <w:trHeight w:val="320"/>
        </w:trPr>
        <w:tc>
          <w:tcPr>
            <w:tcW w:w="268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hideMark/>
          </w:tcPr>
          <w:p w14:paraId="711CEF5C" w14:textId="77777777" w:rsidR="00AA35B6" w:rsidRDefault="00AA35B6">
            <w:pPr>
              <w:pStyle w:val="NormalWeb"/>
              <w:rPr>
                <w:rFonts w:ascii="Times New Roman" w:hAnsi="Times New Roman" w:cs="Times New Roman"/>
                <w:color w:val="242424"/>
                <w:sz w:val="20"/>
                <w:szCs w:val="20"/>
              </w:rPr>
            </w:pPr>
            <w:r>
              <w:rPr>
                <w:rFonts w:ascii="Calibri" w:hAnsi="Calibri" w:cs="Calibri"/>
                <w:color w:val="000000"/>
                <w:sz w:val="20"/>
                <w:szCs w:val="20"/>
                <w:shd w:val="clear" w:color="auto" w:fill="FFFFFF"/>
              </w:rPr>
              <w:t>Costing</w:t>
            </w:r>
            <w:r>
              <w:rPr>
                <w:rFonts w:ascii="Times New Roman" w:hAnsi="Times New Roman" w:cs="Times New Roman"/>
                <w:color w:val="242424"/>
                <w:sz w:val="20"/>
                <w:szCs w:val="20"/>
              </w:rPr>
              <w:t> </w:t>
            </w:r>
          </w:p>
        </w:tc>
        <w:tc>
          <w:tcPr>
            <w:tcW w:w="6664"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hideMark/>
          </w:tcPr>
          <w:p w14:paraId="7E179368" w14:textId="77777777" w:rsidR="00AA35B6" w:rsidRDefault="00AA35B6">
            <w:pPr>
              <w:pStyle w:val="NormalWeb"/>
              <w:rPr>
                <w:rFonts w:ascii="Times New Roman" w:hAnsi="Times New Roman" w:cs="Times New Roman"/>
                <w:color w:val="242424"/>
                <w:sz w:val="20"/>
                <w:szCs w:val="20"/>
              </w:rPr>
            </w:pPr>
            <w:r>
              <w:rPr>
                <w:rFonts w:ascii="Calibri" w:hAnsi="Calibri" w:cs="Calibri"/>
                <w:color w:val="000000"/>
                <w:sz w:val="20"/>
                <w:szCs w:val="20"/>
                <w:shd w:val="clear" w:color="auto" w:fill="FFFFFF"/>
              </w:rPr>
              <w:t>£300 to be paid to secure spot</w:t>
            </w:r>
            <w:r>
              <w:rPr>
                <w:rFonts w:ascii="Times New Roman" w:hAnsi="Times New Roman" w:cs="Times New Roman"/>
                <w:color w:val="242424"/>
                <w:sz w:val="20"/>
                <w:szCs w:val="20"/>
              </w:rPr>
              <w:t> </w:t>
            </w:r>
          </w:p>
        </w:tc>
      </w:tr>
      <w:tr w:rsidR="00AA35B6" w14:paraId="6E2BD83D" w14:textId="77777777" w:rsidTr="00AA35B6">
        <w:trPr>
          <w:trHeight w:val="1010"/>
        </w:trPr>
        <w:tc>
          <w:tcPr>
            <w:tcW w:w="268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hideMark/>
          </w:tcPr>
          <w:p w14:paraId="448BC606" w14:textId="77777777" w:rsidR="00AA35B6" w:rsidRDefault="00AA35B6">
            <w:pPr>
              <w:pStyle w:val="NormalWeb"/>
              <w:rPr>
                <w:rFonts w:ascii="Times New Roman" w:hAnsi="Times New Roman" w:cs="Times New Roman"/>
                <w:color w:val="242424"/>
                <w:sz w:val="20"/>
                <w:szCs w:val="20"/>
              </w:rPr>
            </w:pPr>
            <w:r>
              <w:rPr>
                <w:rFonts w:ascii="Calibri" w:hAnsi="Calibri" w:cs="Calibri"/>
                <w:color w:val="000000"/>
                <w:sz w:val="20"/>
                <w:szCs w:val="20"/>
                <w:shd w:val="clear" w:color="auto" w:fill="FFFFFF"/>
              </w:rPr>
              <w:t>Organised AHD</w:t>
            </w:r>
            <w:r>
              <w:rPr>
                <w:rFonts w:ascii="Times New Roman" w:hAnsi="Times New Roman" w:cs="Times New Roman"/>
                <w:color w:val="242424"/>
                <w:sz w:val="20"/>
                <w:szCs w:val="20"/>
              </w:rPr>
              <w:t> </w:t>
            </w:r>
          </w:p>
        </w:tc>
        <w:tc>
          <w:tcPr>
            <w:tcW w:w="6664"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hideMark/>
          </w:tcPr>
          <w:p w14:paraId="4138A1A8" w14:textId="77777777" w:rsidR="00AA35B6" w:rsidRDefault="00AA35B6">
            <w:pPr>
              <w:pStyle w:val="NormalWeb"/>
              <w:rPr>
                <w:rFonts w:ascii="Times New Roman" w:hAnsi="Times New Roman" w:cs="Times New Roman"/>
                <w:color w:val="242424"/>
                <w:sz w:val="20"/>
                <w:szCs w:val="20"/>
              </w:rPr>
            </w:pPr>
            <w:r>
              <w:rPr>
                <w:rFonts w:ascii="Calibri" w:hAnsi="Calibri" w:cs="Calibri"/>
                <w:color w:val="000000"/>
                <w:sz w:val="18"/>
                <w:szCs w:val="18"/>
              </w:rPr>
              <w:t>Wednesday 24</w:t>
            </w:r>
            <w:r>
              <w:rPr>
                <w:rFonts w:ascii="Calibri" w:hAnsi="Calibri" w:cs="Calibri"/>
                <w:color w:val="000000"/>
                <w:sz w:val="18"/>
                <w:szCs w:val="18"/>
                <w:vertAlign w:val="superscript"/>
              </w:rPr>
              <w:t>th</w:t>
            </w:r>
            <w:r>
              <w:rPr>
                <w:rFonts w:ascii="Calibri" w:hAnsi="Calibri" w:cs="Calibri"/>
                <w:color w:val="000000"/>
                <w:sz w:val="18"/>
                <w:szCs w:val="18"/>
              </w:rPr>
              <w:t> January 2024 (John Hunter Clinic) </w:t>
            </w:r>
          </w:p>
          <w:p w14:paraId="349E7CD4" w14:textId="77777777" w:rsidR="00AA35B6" w:rsidRDefault="00AA35B6">
            <w:pPr>
              <w:pStyle w:val="NormalWeb"/>
              <w:shd w:val="clear" w:color="auto" w:fill="FFFFFF"/>
              <w:rPr>
                <w:rFonts w:ascii="Times New Roman" w:hAnsi="Times New Roman" w:cs="Times New Roman"/>
                <w:color w:val="000000"/>
                <w:sz w:val="20"/>
                <w:szCs w:val="20"/>
              </w:rPr>
            </w:pPr>
            <w:r>
              <w:rPr>
                <w:rFonts w:ascii="Calibri" w:hAnsi="Calibri" w:cs="Calibri"/>
                <w:color w:val="000000"/>
                <w:sz w:val="18"/>
                <w:szCs w:val="18"/>
              </w:rPr>
              <w:t>Wednesday 24</w:t>
            </w:r>
            <w:r>
              <w:rPr>
                <w:rFonts w:ascii="Calibri" w:hAnsi="Calibri" w:cs="Calibri"/>
                <w:color w:val="000000"/>
                <w:sz w:val="18"/>
                <w:szCs w:val="18"/>
                <w:vertAlign w:val="superscript"/>
              </w:rPr>
              <w:t>th</w:t>
            </w:r>
            <w:r>
              <w:rPr>
                <w:rFonts w:ascii="Calibri" w:hAnsi="Calibri" w:cs="Calibri"/>
                <w:color w:val="000000"/>
                <w:sz w:val="18"/>
                <w:szCs w:val="18"/>
              </w:rPr>
              <w:t> April 2024 (10 Hammersmith Broadway) </w:t>
            </w:r>
          </w:p>
          <w:p w14:paraId="3F279FD7" w14:textId="77777777" w:rsidR="00AA35B6" w:rsidRDefault="00AA35B6">
            <w:pPr>
              <w:pStyle w:val="NormalWeb"/>
              <w:shd w:val="clear" w:color="auto" w:fill="FFFFFF"/>
              <w:rPr>
                <w:rFonts w:ascii="Times New Roman" w:hAnsi="Times New Roman" w:cs="Times New Roman"/>
                <w:color w:val="000000"/>
                <w:sz w:val="20"/>
                <w:szCs w:val="20"/>
              </w:rPr>
            </w:pPr>
            <w:r>
              <w:rPr>
                <w:rFonts w:ascii="Calibri" w:hAnsi="Calibri" w:cs="Calibri"/>
                <w:color w:val="000000"/>
                <w:sz w:val="18"/>
                <w:szCs w:val="18"/>
                <w:shd w:val="clear" w:color="auto" w:fill="FFFFFF"/>
              </w:rPr>
              <w:t>Wednesday 10</w:t>
            </w:r>
            <w:r>
              <w:rPr>
                <w:rFonts w:ascii="Calibri" w:hAnsi="Calibri" w:cs="Calibri"/>
                <w:color w:val="000000"/>
                <w:sz w:val="18"/>
                <w:szCs w:val="18"/>
                <w:shd w:val="clear" w:color="auto" w:fill="FFFFFF"/>
                <w:vertAlign w:val="superscript"/>
              </w:rPr>
              <w:t>th</w:t>
            </w:r>
            <w:r>
              <w:rPr>
                <w:rFonts w:ascii="Calibri" w:hAnsi="Calibri" w:cs="Calibri"/>
                <w:color w:val="000000"/>
                <w:sz w:val="18"/>
                <w:szCs w:val="18"/>
                <w:shd w:val="clear" w:color="auto" w:fill="FFFFFF"/>
              </w:rPr>
              <w:t> July 2024 (John Hunter Clinic) </w:t>
            </w:r>
          </w:p>
        </w:tc>
      </w:tr>
      <w:tr w:rsidR="00AA35B6" w14:paraId="27FEFCFE" w14:textId="77777777" w:rsidTr="00AA35B6">
        <w:trPr>
          <w:trHeight w:val="690"/>
        </w:trPr>
        <w:tc>
          <w:tcPr>
            <w:tcW w:w="268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hideMark/>
          </w:tcPr>
          <w:p w14:paraId="231393E6" w14:textId="77777777" w:rsidR="00AA35B6" w:rsidRDefault="00AA35B6">
            <w:pPr>
              <w:pStyle w:val="NormalWeb"/>
              <w:rPr>
                <w:rFonts w:ascii="Times New Roman" w:hAnsi="Times New Roman" w:cs="Times New Roman"/>
                <w:color w:val="242424"/>
                <w:sz w:val="20"/>
                <w:szCs w:val="20"/>
              </w:rPr>
            </w:pPr>
            <w:r>
              <w:rPr>
                <w:rFonts w:ascii="Calibri" w:hAnsi="Calibri" w:cs="Calibri"/>
                <w:color w:val="000000"/>
                <w:sz w:val="20"/>
                <w:szCs w:val="20"/>
                <w:shd w:val="clear" w:color="auto" w:fill="FFFFFF"/>
              </w:rPr>
              <w:t>To be organised AHDs</w:t>
            </w:r>
            <w:r>
              <w:rPr>
                <w:rFonts w:ascii="Times New Roman" w:hAnsi="Times New Roman" w:cs="Times New Roman"/>
                <w:color w:val="242424"/>
                <w:sz w:val="20"/>
                <w:szCs w:val="20"/>
              </w:rPr>
              <w:t> </w:t>
            </w:r>
          </w:p>
        </w:tc>
        <w:tc>
          <w:tcPr>
            <w:tcW w:w="6664"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hideMark/>
          </w:tcPr>
          <w:p w14:paraId="411D9C39" w14:textId="77777777" w:rsidR="00AA35B6" w:rsidRDefault="00AA35B6">
            <w:pPr>
              <w:pStyle w:val="NormalWeb"/>
              <w:rPr>
                <w:rFonts w:ascii="Times New Roman" w:hAnsi="Times New Roman" w:cs="Times New Roman"/>
                <w:color w:val="242424"/>
                <w:sz w:val="20"/>
                <w:szCs w:val="20"/>
              </w:rPr>
            </w:pPr>
            <w:r>
              <w:rPr>
                <w:rFonts w:ascii="Calibri" w:hAnsi="Calibri" w:cs="Calibri"/>
                <w:color w:val="242424"/>
                <w:sz w:val="18"/>
                <w:szCs w:val="18"/>
              </w:rPr>
              <w:t>Wednesday 13</w:t>
            </w:r>
            <w:r>
              <w:rPr>
                <w:rFonts w:ascii="Calibri" w:hAnsi="Calibri" w:cs="Calibri"/>
                <w:color w:val="242424"/>
                <w:sz w:val="18"/>
                <w:szCs w:val="18"/>
                <w:vertAlign w:val="superscript"/>
              </w:rPr>
              <w:t>th</w:t>
            </w:r>
            <w:r>
              <w:rPr>
                <w:rFonts w:ascii="Calibri" w:hAnsi="Calibri" w:cs="Calibri"/>
                <w:color w:val="242424"/>
                <w:sz w:val="18"/>
                <w:szCs w:val="18"/>
              </w:rPr>
              <w:t> November 2024 - slots to be released in March 2024 (10 Hammersmith Broadway)</w:t>
            </w:r>
          </w:p>
        </w:tc>
      </w:tr>
      <w:tr w:rsidR="00AA35B6" w14:paraId="02FC6FF7" w14:textId="77777777" w:rsidTr="00AA35B6">
        <w:trPr>
          <w:trHeight w:val="1130"/>
        </w:trPr>
        <w:tc>
          <w:tcPr>
            <w:tcW w:w="268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hideMark/>
          </w:tcPr>
          <w:p w14:paraId="7C3C5E48" w14:textId="77777777" w:rsidR="00AA35B6" w:rsidRDefault="00AA35B6">
            <w:pPr>
              <w:pStyle w:val="NormalWeb"/>
              <w:rPr>
                <w:rFonts w:ascii="Times New Roman" w:hAnsi="Times New Roman" w:cs="Times New Roman"/>
                <w:color w:val="242424"/>
                <w:sz w:val="20"/>
                <w:szCs w:val="20"/>
              </w:rPr>
            </w:pPr>
            <w:r>
              <w:rPr>
                <w:rFonts w:ascii="Calibri" w:hAnsi="Calibri" w:cs="Calibri"/>
                <w:color w:val="000000"/>
                <w:sz w:val="20"/>
                <w:szCs w:val="20"/>
                <w:shd w:val="clear" w:color="auto" w:fill="FFFFFF"/>
              </w:rPr>
              <w:t> </w:t>
            </w:r>
            <w:r>
              <w:rPr>
                <w:rFonts w:ascii="Times New Roman" w:hAnsi="Times New Roman" w:cs="Times New Roman"/>
                <w:color w:val="242424"/>
                <w:sz w:val="20"/>
                <w:szCs w:val="20"/>
              </w:rPr>
              <w:t> </w:t>
            </w:r>
          </w:p>
          <w:p w14:paraId="32F9F155" w14:textId="77777777" w:rsidR="00AA35B6" w:rsidRDefault="00AA35B6">
            <w:pPr>
              <w:pStyle w:val="NormalWeb"/>
              <w:rPr>
                <w:rFonts w:ascii="Times New Roman" w:hAnsi="Times New Roman" w:cs="Times New Roman"/>
                <w:color w:val="242424"/>
                <w:sz w:val="20"/>
                <w:szCs w:val="20"/>
              </w:rPr>
            </w:pPr>
            <w:r>
              <w:rPr>
                <w:rFonts w:ascii="Calibri" w:hAnsi="Calibri" w:cs="Calibri"/>
                <w:color w:val="000000"/>
                <w:sz w:val="20"/>
                <w:szCs w:val="20"/>
                <w:shd w:val="clear" w:color="auto" w:fill="FFFFFF"/>
              </w:rPr>
              <w:t>On the day</w:t>
            </w:r>
            <w:r>
              <w:rPr>
                <w:rFonts w:ascii="Times New Roman" w:hAnsi="Times New Roman" w:cs="Times New Roman"/>
                <w:color w:val="242424"/>
                <w:sz w:val="20"/>
                <w:szCs w:val="20"/>
              </w:rPr>
              <w:t> </w:t>
            </w:r>
          </w:p>
        </w:tc>
        <w:tc>
          <w:tcPr>
            <w:tcW w:w="6664"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hideMark/>
          </w:tcPr>
          <w:p w14:paraId="39AC296A" w14:textId="77777777" w:rsidR="00AA35B6" w:rsidRDefault="00AA35B6">
            <w:pPr>
              <w:pStyle w:val="NormalWeb"/>
              <w:rPr>
                <w:rFonts w:ascii="Times New Roman" w:hAnsi="Times New Roman" w:cs="Times New Roman"/>
                <w:color w:val="242424"/>
                <w:sz w:val="20"/>
                <w:szCs w:val="20"/>
              </w:rPr>
            </w:pPr>
            <w:r>
              <w:rPr>
                <w:rFonts w:ascii="Calibri" w:hAnsi="Calibri" w:cs="Calibri"/>
                <w:color w:val="000000"/>
                <w:sz w:val="20"/>
                <w:szCs w:val="20"/>
                <w:shd w:val="clear" w:color="auto" w:fill="FFFFFF"/>
              </w:rPr>
              <w:t>Refreshments will be provided throughout the morning.</w:t>
            </w:r>
            <w:r>
              <w:rPr>
                <w:rFonts w:ascii="Times New Roman" w:hAnsi="Times New Roman" w:cs="Times New Roman"/>
                <w:color w:val="242424"/>
                <w:sz w:val="20"/>
                <w:szCs w:val="20"/>
              </w:rPr>
              <w:t> </w:t>
            </w:r>
          </w:p>
          <w:p w14:paraId="1CBD91B0" w14:textId="77777777" w:rsidR="00AA35B6" w:rsidRDefault="00AA35B6">
            <w:pPr>
              <w:pStyle w:val="NormalWeb"/>
              <w:rPr>
                <w:rFonts w:ascii="Times New Roman" w:hAnsi="Times New Roman" w:cs="Times New Roman"/>
                <w:color w:val="242424"/>
                <w:sz w:val="20"/>
                <w:szCs w:val="20"/>
              </w:rPr>
            </w:pPr>
            <w:r>
              <w:rPr>
                <w:rFonts w:ascii="Calibri" w:hAnsi="Calibri" w:cs="Calibri"/>
                <w:color w:val="000000"/>
                <w:sz w:val="20"/>
                <w:szCs w:val="20"/>
                <w:shd w:val="clear" w:color="auto" w:fill="FFFFFF"/>
              </w:rPr>
              <w:t xml:space="preserve">There is a spot to put your bags safely </w:t>
            </w:r>
            <w:proofErr w:type="gramStart"/>
            <w:r>
              <w:rPr>
                <w:rFonts w:ascii="Calibri" w:hAnsi="Calibri" w:cs="Calibri"/>
                <w:color w:val="000000"/>
                <w:sz w:val="20"/>
                <w:szCs w:val="20"/>
                <w:shd w:val="clear" w:color="auto" w:fill="FFFFFF"/>
              </w:rPr>
              <w:t>while  you</w:t>
            </w:r>
            <w:proofErr w:type="gramEnd"/>
            <w:r>
              <w:rPr>
                <w:rFonts w:ascii="Calibri" w:hAnsi="Calibri" w:cs="Calibri"/>
                <w:color w:val="000000"/>
                <w:sz w:val="20"/>
                <w:szCs w:val="20"/>
                <w:shd w:val="clear" w:color="auto" w:fill="FFFFFF"/>
              </w:rPr>
              <w:t xml:space="preserve"> do the assessment.</w:t>
            </w:r>
            <w:r>
              <w:rPr>
                <w:rFonts w:ascii="Times New Roman" w:hAnsi="Times New Roman" w:cs="Times New Roman"/>
                <w:color w:val="242424"/>
                <w:sz w:val="20"/>
                <w:szCs w:val="20"/>
              </w:rPr>
              <w:t> </w:t>
            </w:r>
          </w:p>
          <w:p w14:paraId="2F8AE009" w14:textId="77777777" w:rsidR="00AA35B6" w:rsidRDefault="00AA35B6">
            <w:pPr>
              <w:pStyle w:val="NormalWeb"/>
              <w:rPr>
                <w:rFonts w:ascii="Times New Roman" w:hAnsi="Times New Roman" w:cs="Times New Roman"/>
                <w:color w:val="242424"/>
                <w:sz w:val="20"/>
                <w:szCs w:val="20"/>
              </w:rPr>
            </w:pPr>
            <w:r>
              <w:rPr>
                <w:rFonts w:ascii="Calibri" w:hAnsi="Calibri" w:cs="Calibri"/>
                <w:color w:val="000000"/>
                <w:sz w:val="20"/>
                <w:szCs w:val="20"/>
                <w:shd w:val="clear" w:color="auto" w:fill="FFFFFF"/>
              </w:rPr>
              <w:t>Bring your favourite pen.</w:t>
            </w:r>
            <w:r>
              <w:rPr>
                <w:rFonts w:ascii="Times New Roman" w:hAnsi="Times New Roman" w:cs="Times New Roman"/>
                <w:color w:val="242424"/>
                <w:sz w:val="20"/>
                <w:szCs w:val="20"/>
              </w:rPr>
              <w:t> </w:t>
            </w:r>
          </w:p>
          <w:p w14:paraId="7DC17D9A" w14:textId="77777777" w:rsidR="00AA35B6" w:rsidRDefault="00AA35B6">
            <w:pPr>
              <w:pStyle w:val="NormalWeb"/>
              <w:rPr>
                <w:rFonts w:ascii="Times New Roman" w:hAnsi="Times New Roman" w:cs="Times New Roman"/>
                <w:color w:val="242424"/>
                <w:sz w:val="20"/>
                <w:szCs w:val="20"/>
              </w:rPr>
            </w:pPr>
            <w:r>
              <w:rPr>
                <w:rFonts w:ascii="Calibri" w:hAnsi="Calibri" w:cs="Calibri"/>
                <w:i/>
                <w:iCs/>
                <w:color w:val="000000"/>
                <w:sz w:val="20"/>
                <w:szCs w:val="20"/>
                <w:shd w:val="clear" w:color="auto" w:fill="FFFFFF"/>
              </w:rPr>
              <w:t>Any special requirements prior to the day please let us know via email.</w:t>
            </w:r>
            <w:r>
              <w:rPr>
                <w:rFonts w:ascii="Times New Roman" w:hAnsi="Times New Roman" w:cs="Times New Roman"/>
                <w:color w:val="242424"/>
                <w:sz w:val="20"/>
                <w:szCs w:val="20"/>
              </w:rPr>
              <w:t> </w:t>
            </w:r>
          </w:p>
        </w:tc>
      </w:tr>
      <w:tr w:rsidR="00AA35B6" w14:paraId="66BB7C47" w14:textId="77777777" w:rsidTr="00AA35B6">
        <w:trPr>
          <w:trHeight w:val="860"/>
        </w:trPr>
        <w:tc>
          <w:tcPr>
            <w:tcW w:w="2686" w:type="dxa"/>
            <w:tcBorders>
              <w:top w:val="nil"/>
              <w:left w:val="single" w:sz="8" w:space="0" w:color="auto"/>
              <w:bottom w:val="single" w:sz="8" w:space="0" w:color="auto"/>
              <w:right w:val="single" w:sz="8" w:space="0" w:color="auto"/>
            </w:tcBorders>
            <w:shd w:val="clear" w:color="auto" w:fill="FFFFFF"/>
            <w:tcMar>
              <w:top w:w="15" w:type="dxa"/>
              <w:left w:w="108" w:type="dxa"/>
              <w:bottom w:w="15" w:type="dxa"/>
              <w:right w:w="108" w:type="dxa"/>
            </w:tcMar>
            <w:hideMark/>
          </w:tcPr>
          <w:p w14:paraId="29600351" w14:textId="77777777" w:rsidR="00AA35B6" w:rsidRDefault="00AA35B6">
            <w:pPr>
              <w:pStyle w:val="NormalWeb"/>
              <w:rPr>
                <w:rFonts w:ascii="Times New Roman" w:hAnsi="Times New Roman" w:cs="Times New Roman"/>
                <w:color w:val="242424"/>
                <w:sz w:val="20"/>
                <w:szCs w:val="20"/>
              </w:rPr>
            </w:pPr>
            <w:r>
              <w:rPr>
                <w:rFonts w:ascii="Calibri" w:hAnsi="Calibri" w:cs="Calibri"/>
                <w:color w:val="000000"/>
                <w:sz w:val="20"/>
                <w:szCs w:val="20"/>
                <w:shd w:val="clear" w:color="auto" w:fill="FFFFFF"/>
              </w:rPr>
              <w:t>Results and Review</w:t>
            </w:r>
            <w:r>
              <w:rPr>
                <w:rFonts w:ascii="Times New Roman" w:hAnsi="Times New Roman" w:cs="Times New Roman"/>
                <w:color w:val="242424"/>
                <w:sz w:val="20"/>
                <w:szCs w:val="20"/>
              </w:rPr>
              <w:t> </w:t>
            </w:r>
          </w:p>
        </w:tc>
        <w:tc>
          <w:tcPr>
            <w:tcW w:w="6664" w:type="dxa"/>
            <w:tcBorders>
              <w:top w:val="nil"/>
              <w:left w:val="nil"/>
              <w:bottom w:val="single" w:sz="8" w:space="0" w:color="auto"/>
              <w:right w:val="single" w:sz="8" w:space="0" w:color="auto"/>
            </w:tcBorders>
            <w:shd w:val="clear" w:color="auto" w:fill="FFFFFF"/>
            <w:tcMar>
              <w:top w:w="15" w:type="dxa"/>
              <w:left w:w="108" w:type="dxa"/>
              <w:bottom w:w="15" w:type="dxa"/>
              <w:right w:w="108" w:type="dxa"/>
            </w:tcMar>
            <w:hideMark/>
          </w:tcPr>
          <w:p w14:paraId="636BF0D3" w14:textId="77777777" w:rsidR="00AA35B6" w:rsidRDefault="00AA35B6">
            <w:pPr>
              <w:pStyle w:val="NormalWeb"/>
              <w:rPr>
                <w:rFonts w:ascii="Times New Roman" w:hAnsi="Times New Roman" w:cs="Times New Roman"/>
                <w:color w:val="242424"/>
                <w:sz w:val="20"/>
                <w:szCs w:val="20"/>
              </w:rPr>
            </w:pPr>
            <w:r>
              <w:rPr>
                <w:rFonts w:ascii="Calibri" w:hAnsi="Calibri" w:cs="Calibri"/>
                <w:color w:val="000000"/>
                <w:sz w:val="20"/>
                <w:szCs w:val="20"/>
                <w:shd w:val="clear" w:color="auto" w:fill="FFFFFF"/>
              </w:rPr>
              <w:t>Results will be available on the FSRH website within the week of the AHD.</w:t>
            </w:r>
            <w:r>
              <w:rPr>
                <w:rFonts w:ascii="Times New Roman" w:hAnsi="Times New Roman" w:cs="Times New Roman"/>
                <w:color w:val="242424"/>
                <w:sz w:val="20"/>
                <w:szCs w:val="20"/>
              </w:rPr>
              <w:t> </w:t>
            </w:r>
          </w:p>
          <w:p w14:paraId="3F02BA8D" w14:textId="77777777" w:rsidR="00AA35B6" w:rsidRDefault="00AA35B6">
            <w:pPr>
              <w:pStyle w:val="NormalWeb"/>
              <w:rPr>
                <w:rFonts w:ascii="Times New Roman" w:hAnsi="Times New Roman" w:cs="Times New Roman"/>
                <w:color w:val="242424"/>
                <w:sz w:val="20"/>
                <w:szCs w:val="20"/>
              </w:rPr>
            </w:pPr>
            <w:r>
              <w:rPr>
                <w:rFonts w:ascii="Calibri" w:hAnsi="Calibri" w:cs="Calibri"/>
                <w:color w:val="000000"/>
                <w:sz w:val="20"/>
                <w:szCs w:val="20"/>
                <w:shd w:val="clear" w:color="auto" w:fill="FFFFFF"/>
              </w:rPr>
              <w:t>We welcome reviews and will share a survey post the AHD.</w:t>
            </w:r>
            <w:r>
              <w:rPr>
                <w:rFonts w:ascii="Times New Roman" w:hAnsi="Times New Roman" w:cs="Times New Roman"/>
                <w:color w:val="242424"/>
                <w:sz w:val="20"/>
                <w:szCs w:val="20"/>
              </w:rPr>
              <w:t> </w:t>
            </w:r>
          </w:p>
        </w:tc>
      </w:tr>
    </w:tbl>
    <w:p w14:paraId="078E76EE" w14:textId="1A610B71" w:rsidR="00AA35B6" w:rsidRDefault="00AA35B6" w:rsidP="00AA35B6">
      <w:pPr>
        <w:pStyle w:val="NormalWeb"/>
        <w:shd w:val="clear" w:color="auto" w:fill="FFFFFF"/>
        <w:spacing w:after="240" w:afterAutospacing="0"/>
      </w:pPr>
      <w:r>
        <w:rPr>
          <w:rFonts w:ascii="Times New Roman" w:hAnsi="Times New Roman" w:cs="Times New Roman"/>
          <w:color w:val="242424"/>
        </w:rPr>
        <w:t> </w:t>
      </w:r>
      <w:r>
        <w:rPr>
          <w:rFonts w:ascii="Calibri" w:hAnsi="Calibri" w:cs="Calibri"/>
          <w:color w:val="000000"/>
          <w:sz w:val="20"/>
          <w:szCs w:val="20"/>
        </w:rPr>
        <w:t>Thank you,</w:t>
      </w:r>
      <w:r>
        <w:rPr>
          <w:rFonts w:ascii="Times New Roman" w:hAnsi="Times New Roman" w:cs="Times New Roman"/>
          <w:color w:val="242424"/>
        </w:rPr>
        <w:t> </w:t>
      </w:r>
    </w:p>
    <w:p w14:paraId="669B785D" w14:textId="1800A487" w:rsidR="0028208E" w:rsidRDefault="00AA35B6" w:rsidP="00AA35B6">
      <w:pPr>
        <w:pStyle w:val="NormalWeb"/>
        <w:shd w:val="clear" w:color="auto" w:fill="FFFFFF"/>
      </w:pPr>
      <w:r>
        <w:rPr>
          <w:rFonts w:ascii="Calibri" w:hAnsi="Calibri" w:cs="Calibri"/>
          <w:color w:val="000000"/>
          <w:sz w:val="20"/>
          <w:szCs w:val="20"/>
        </w:rPr>
        <w:t>SRH Training Team</w:t>
      </w:r>
      <w:r>
        <w:rPr>
          <w:rFonts w:ascii="Calibri" w:hAnsi="Calibri" w:cs="Calibri"/>
          <w:color w:val="000000"/>
          <w:sz w:val="22"/>
          <w:szCs w:val="22"/>
        </w:rPr>
        <w:t> </w:t>
      </w:r>
      <w:bookmarkEnd w:id="0"/>
    </w:p>
    <w:sectPr w:rsidR="002820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817A40"/>
    <w:multiLevelType w:val="multilevel"/>
    <w:tmpl w:val="667AE2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51145945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5B6"/>
    <w:rsid w:val="00156E5E"/>
    <w:rsid w:val="0028208E"/>
    <w:rsid w:val="00AA35B6"/>
    <w:rsid w:val="00E16C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C3538"/>
  <w15:chartTrackingRefBased/>
  <w15:docId w15:val="{3AC6369D-67F8-449F-97E5-7835C60CD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35B6"/>
    <w:pPr>
      <w:spacing w:after="0" w:line="240" w:lineRule="auto"/>
    </w:pPr>
    <w:rPr>
      <w:rFonts w:ascii="Aptos" w:hAnsi="Aptos" w:cs="Aptos"/>
      <w:kern w:val="0"/>
      <w:sz w:val="24"/>
      <w:szCs w:val="24"/>
      <w:lang w:eastAsia="en-GB"/>
      <w14:ligatures w14:val="none"/>
    </w:rPr>
  </w:style>
  <w:style w:type="paragraph" w:styleId="Heading1">
    <w:name w:val="heading 1"/>
    <w:basedOn w:val="Normal"/>
    <w:next w:val="Normal"/>
    <w:link w:val="Heading1Char"/>
    <w:uiPriority w:val="9"/>
    <w:qFormat/>
    <w:rsid w:val="00AA35B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A35B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A35B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A35B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A35B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A35B6"/>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A35B6"/>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A35B6"/>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A35B6"/>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35B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A35B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A35B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A35B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A35B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A35B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A35B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A35B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A35B6"/>
    <w:rPr>
      <w:rFonts w:eastAsiaTheme="majorEastAsia" w:cstheme="majorBidi"/>
      <w:color w:val="272727" w:themeColor="text1" w:themeTint="D8"/>
    </w:rPr>
  </w:style>
  <w:style w:type="paragraph" w:styleId="Title">
    <w:name w:val="Title"/>
    <w:basedOn w:val="Normal"/>
    <w:next w:val="Normal"/>
    <w:link w:val="TitleChar"/>
    <w:uiPriority w:val="10"/>
    <w:qFormat/>
    <w:rsid w:val="00AA35B6"/>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A35B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A35B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A35B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A35B6"/>
    <w:pPr>
      <w:spacing w:before="160"/>
      <w:jc w:val="center"/>
    </w:pPr>
    <w:rPr>
      <w:i/>
      <w:iCs/>
      <w:color w:val="404040" w:themeColor="text1" w:themeTint="BF"/>
    </w:rPr>
  </w:style>
  <w:style w:type="character" w:customStyle="1" w:styleId="QuoteChar">
    <w:name w:val="Quote Char"/>
    <w:basedOn w:val="DefaultParagraphFont"/>
    <w:link w:val="Quote"/>
    <w:uiPriority w:val="29"/>
    <w:rsid w:val="00AA35B6"/>
    <w:rPr>
      <w:i/>
      <w:iCs/>
      <w:color w:val="404040" w:themeColor="text1" w:themeTint="BF"/>
    </w:rPr>
  </w:style>
  <w:style w:type="paragraph" w:styleId="ListParagraph">
    <w:name w:val="List Paragraph"/>
    <w:basedOn w:val="Normal"/>
    <w:uiPriority w:val="34"/>
    <w:qFormat/>
    <w:rsid w:val="00AA35B6"/>
    <w:pPr>
      <w:ind w:left="720"/>
      <w:contextualSpacing/>
    </w:pPr>
  </w:style>
  <w:style w:type="character" w:styleId="IntenseEmphasis">
    <w:name w:val="Intense Emphasis"/>
    <w:basedOn w:val="DefaultParagraphFont"/>
    <w:uiPriority w:val="21"/>
    <w:qFormat/>
    <w:rsid w:val="00AA35B6"/>
    <w:rPr>
      <w:i/>
      <w:iCs/>
      <w:color w:val="0F4761" w:themeColor="accent1" w:themeShade="BF"/>
    </w:rPr>
  </w:style>
  <w:style w:type="paragraph" w:styleId="IntenseQuote">
    <w:name w:val="Intense Quote"/>
    <w:basedOn w:val="Normal"/>
    <w:next w:val="Normal"/>
    <w:link w:val="IntenseQuoteChar"/>
    <w:uiPriority w:val="30"/>
    <w:qFormat/>
    <w:rsid w:val="00AA35B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A35B6"/>
    <w:rPr>
      <w:i/>
      <w:iCs/>
      <w:color w:val="0F4761" w:themeColor="accent1" w:themeShade="BF"/>
    </w:rPr>
  </w:style>
  <w:style w:type="character" w:styleId="IntenseReference">
    <w:name w:val="Intense Reference"/>
    <w:basedOn w:val="DefaultParagraphFont"/>
    <w:uiPriority w:val="32"/>
    <w:qFormat/>
    <w:rsid w:val="00AA35B6"/>
    <w:rPr>
      <w:b/>
      <w:bCs/>
      <w:smallCaps/>
      <w:color w:val="0F4761" w:themeColor="accent1" w:themeShade="BF"/>
      <w:spacing w:val="5"/>
    </w:rPr>
  </w:style>
  <w:style w:type="character" w:styleId="Hyperlink">
    <w:name w:val="Hyperlink"/>
    <w:basedOn w:val="DefaultParagraphFont"/>
    <w:uiPriority w:val="99"/>
    <w:semiHidden/>
    <w:unhideWhenUsed/>
    <w:rsid w:val="00AA35B6"/>
    <w:rPr>
      <w:color w:val="0000FF"/>
      <w:u w:val="single"/>
    </w:rPr>
  </w:style>
  <w:style w:type="paragraph" w:styleId="NormalWeb">
    <w:name w:val="Normal (Web)"/>
    <w:basedOn w:val="Normal"/>
    <w:uiPriority w:val="99"/>
    <w:unhideWhenUsed/>
    <w:rsid w:val="00AA35B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7596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br01.safelinks.protection.outlook.com/?url=https%3A%2F%2Fwww.fsrh.org%2Fregister%2F&amp;data=05%7C02%7Csally.armstrong%40nhs.net%7C23a2419e7e0449b7a8e408dc4422b922%7C37c354b285b047f5b22207b48d774ee3%7C0%7C0%7C638460163121103917%7CUnknown%7CTWFpbGZsb3d8eyJWIjoiMC4wLjAwMDAiLCJQIjoiV2luMzIiLCJBTiI6Ik1haWwiLCJXVCI6Mn0%3D%7C0%7C%7C%7C&amp;sdata=DpOI%2FYZp%2FwbpexyGoZ%2F6tbpo8ZyCuJPDOhMUYUp7xyE%3D&amp;reserved=0" TargetMode="External"/><Relationship Id="rId13" Type="http://schemas.openxmlformats.org/officeDocument/2006/relationships/hyperlink" Target="https://gbr01.safelinks.protection.outlook.com/?url=https%3A%2F%2Fwww.fsrh.org%2Fabout-us%2Fcontact-us%2F&amp;data=05%7C02%7Csally.armstrong%40nhs.net%7C23a2419e7e0449b7a8e408dc4422b922%7C37c354b285b047f5b22207b48d774ee3%7C0%7C0%7C638460163121131807%7CUnknown%7CTWFpbGZsb3d8eyJWIjoiMC4wLjAwMDAiLCJQIjoiV2luMzIiLCJBTiI6Ik1haWwiLCJXVCI6Mn0%3D%7C0%7C%7C%7C&amp;sdata=jNOX3e1t%2BcI9m1R13tl2OMxMWGjl5tT9vAlUqOCvW%2Bg%3D&amp;reserved=0" TargetMode="External"/><Relationship Id="rId3" Type="http://schemas.openxmlformats.org/officeDocument/2006/relationships/settings" Target="settings.xml"/><Relationship Id="rId7" Type="http://schemas.openxmlformats.org/officeDocument/2006/relationships/hyperlink" Target="https://gbr01.safelinks.protection.outlook.com/?url=https%3A%2F%2Fwww.chelwest.nhs.uk%2Fabout-us%2Fwork-with-us%2Fnew-starters%2Fyour-id-appointment&amp;data=05%7C02%7Csally.armstrong%40nhs.net%7C23a2419e7e0449b7a8e408dc4422b922%7C37c354b285b047f5b22207b48d774ee3%7C0%7C0%7C638460163121097909%7CUnknown%7CTWFpbGZsb3d8eyJWIjoiMC4wLjAwMDAiLCJQIjoiV2luMzIiLCJBTiI6Ik1haWwiLCJXVCI6Mn0%3D%7C0%7C%7C%7C&amp;sdata=dvLJfl7OkD9oBoeZLX0jDRDCUZUQVrLx2zANqZGdulg%3D&amp;reserved=0" TargetMode="External"/><Relationship Id="rId12" Type="http://schemas.openxmlformats.org/officeDocument/2006/relationships/hyperlink" Target="https://gbr01.safelinks.protection.outlook.com/?url=https%3A%2F%2Fwww.fsrh.org%2Ffaqs%2F&amp;data=05%7C02%7Csally.armstrong%40nhs.net%7C23a2419e7e0449b7a8e408dc4422b922%7C37c354b285b047f5b22207b48d774ee3%7C0%7C0%7C638460163121126104%7CUnknown%7CTWFpbGZsb3d8eyJWIjoiMC4wLjAwMDAiLCJQIjoiV2luMzIiLCJBTiI6Ik1haWwiLCJXVCI6Mn0%3D%7C0%7C%7C%7C&amp;sdata=LCO9FKcRDk0JkuDQtlpMjmMXw04Dl%2F33R0o5gtaOasg%3D&amp;reserved=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gbr01.safelinks.protection.outlook.com/?url=http%3A%2F%2Fwww.fsrh.org%2Fdocuments%2Fonline-theory-assessment-guide&amp;data=05%7C02%7Csally.armstrong%40nhs.net%7C23a2419e7e0449b7a8e408dc4422b922%7C37c354b285b047f5b22207b48d774ee3%7C0%7C0%7C638460163121092025%7CUnknown%7CTWFpbGZsb3d8eyJWIjoiMC4wLjAwMDAiLCJQIjoiV2luMzIiLCJBTiI6Ik1haWwiLCJXVCI6Mn0%3D%7C0%7C%7C%7C&amp;sdata=pl0a4s6Yyw962L9W60%2B9wJvS6nBlg7Ez9nAw3wK4e7o%3D&amp;reserved=0" TargetMode="External"/><Relationship Id="rId11" Type="http://schemas.openxmlformats.org/officeDocument/2006/relationships/hyperlink" Target="https://gbr01.safelinks.protection.outlook.com/?url=https%3A%2F%2Fwww.fsrh.org%2Feducation-and-training%2Fota%2F&amp;data=05%7C02%7Csally.armstrong%40nhs.net%7C23a2419e7e0449b7a8e408dc4422b922%7C37c354b285b047f5b22207b48d774ee3%7C0%7C0%7C638460163121120536%7CUnknown%7CTWFpbGZsb3d8eyJWIjoiMC4wLjAwMDAiLCJQIjoiV2luMzIiLCJBTiI6Ik1haWwiLCJXVCI6Mn0%3D%7C0%7C%7C%7C&amp;sdata=%2BO%2FAJ4GSSCUHPpFWu4rjqwdGlbOijwIIye9GgdiO%2FGQ%3D&amp;reserved=0" TargetMode="External"/><Relationship Id="rId5" Type="http://schemas.openxmlformats.org/officeDocument/2006/relationships/hyperlink" Target="https://gbr01.safelinks.protection.outlook.com/?url=https%3A%2F%2Fwww.fsrh.org%2Feducation-and-training%2Fdiploma%2F%23redesigned-diploma-information&amp;data=05%7C02%7Csally.armstrong%40nhs.net%7C23a2419e7e0449b7a8e408dc4422b922%7C37c354b285b047f5b22207b48d774ee3%7C0%7C0%7C638460163121085945%7CUnknown%7CTWFpbGZsb3d8eyJWIjoiMC4wLjAwMDAiLCJQIjoiV2luMzIiLCJBTiI6Ik1haWwiLCJXVCI6Mn0%3D%7C0%7C%7C%7C&amp;sdata=uU5%2FA50Y3rGGksytv2TEXWL1n7D53LWJ%2F%2FwiJMjX7c4%3D&amp;reserved=0" TargetMode="External"/><Relationship Id="rId15" Type="http://schemas.openxmlformats.org/officeDocument/2006/relationships/hyperlink" Target="https://gbr01.safelinks.protection.outlook.com/?url=https%3A%2F%2Fwww.fsrh.org%2Feducation-and-training%2Fletter-of-competence-intrauterine-techniques-loc-iut%2F&amp;data=05%7C02%7Csally.armstrong%40nhs.net%7C23a2419e7e0449b7a8e408dc4422b922%7C37c354b285b047f5b22207b48d774ee3%7C0%7C0%7C638460163121142738%7CUnknown%7CTWFpbGZsb3d8eyJWIjoiMC4wLjAwMDAiLCJQIjoiV2luMzIiLCJBTiI6Ik1haWwiLCJXVCI6Mn0%3D%7C0%7C%7C%7C&amp;sdata=nieIz1hgvyA6FNyyrLWF2RprQwuk7oZV5hHpotRGzsI%3D&amp;reserved=0" TargetMode="External"/><Relationship Id="rId10" Type="http://schemas.openxmlformats.org/officeDocument/2006/relationships/hyperlink" Target="https://gbr01.safelinks.protection.outlook.com/?url=https%3A%2F%2Fwww.fsrh.org%2Feducation-and-training%2Fota%2F&amp;data=05%7C02%7Csally.armstrong%40nhs.net%7C23a2419e7e0449b7a8e408dc4422b922%7C37c354b285b047f5b22207b48d774ee3%7C0%7C0%7C638460163121114915%7CUnknown%7CTWFpbGZsb3d8eyJWIjoiMC4wLjAwMDAiLCJQIjoiV2luMzIiLCJBTiI6Ik1haWwiLCJXVCI6Mn0%3D%7C0%7C%7C%7C&amp;sdata=FJUCqB1UGD0eCTKMPWKPxdXIUfhGdOq5mDr4fNtNOaM%3D&amp;reserved=0" TargetMode="External"/><Relationship Id="rId4" Type="http://schemas.openxmlformats.org/officeDocument/2006/relationships/webSettings" Target="webSettings.xml"/><Relationship Id="rId9" Type="http://schemas.openxmlformats.org/officeDocument/2006/relationships/hyperlink" Target="https://gbr01.safelinks.protection.outlook.com/?url=https%3A%2F%2Fwww.fsrh.org%2Flogin%2F&amp;data=05%7C02%7Csally.armstrong%40nhs.net%7C23a2419e7e0449b7a8e408dc4422b922%7C37c354b285b047f5b22207b48d774ee3%7C0%7C0%7C638460163121109464%7CUnknown%7CTWFpbGZsb3d8eyJWIjoiMC4wLjAwMDAiLCJQIjoiV2luMzIiLCJBTiI6Ik1haWwiLCJXVCI6Mn0%3D%7C0%7C%7C%7C&amp;sdata=lXoG5vXNchwYp529W1V5KMoRSSJDTvfgMvoOApy5pWw%3D&amp;reserved=0" TargetMode="External"/><Relationship Id="rId14" Type="http://schemas.openxmlformats.org/officeDocument/2006/relationships/hyperlink" Target="https://gbr01.safelinks.protection.outlook.com/?url=https%3A%2F%2Fwww.fsrh.org%2Feducation-and-training%2Fletter-of-competence-subdermal-implants-loc-sdi%2F&amp;data=05%7C02%7Csally.armstrong%40nhs.net%7C23a2419e7e0449b7a8e408dc4422b922%7C37c354b285b047f5b22207b48d774ee3%7C0%7C0%7C638460163121137244%7CUnknown%7CTWFpbGZsb3d8eyJWIjoiMC4wLjAwMDAiLCJQIjoiV2luMzIiLCJBTiI6Ik1haWwiLCJXVCI6Mn0%3D%7C0%7C%7C%7C&amp;sdata=WhQvmcJOZIuzJA1TA3%2F3hmIyF%2F7j%2BxLthdsDfLadOgM%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1512</Words>
  <Characters>8624</Characters>
  <Application>Microsoft Office Word</Application>
  <DocSecurity>0</DocSecurity>
  <Lines>71</Lines>
  <Paragraphs>20</Paragraphs>
  <ScaleCrop>false</ScaleCrop>
  <Company/>
  <LinksUpToDate>false</LinksUpToDate>
  <CharactersWithSpaces>10116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Armstrong</dc:creator>
  <cp:keywords/>
  <dc:description/>
  <cp:lastModifiedBy>Sally Armstrong</cp:lastModifiedBy>
  <cp:revision>1</cp:revision>
  <dcterms:created xsi:type="dcterms:W3CDTF">2024-04-12T17:12:00Z</dcterms:created>
  <dcterms:modified xsi:type="dcterms:W3CDTF">2024-04-12T17:13:00Z</dcterms:modified>
</cp:coreProperties>
</file>