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03E" w:rsidRPr="00DF3709" w:rsidRDefault="00BB2B10">
      <w:pPr>
        <w:rPr>
          <w:b/>
        </w:rPr>
      </w:pPr>
      <w:r w:rsidRPr="00DF3709">
        <w:rPr>
          <w:b/>
        </w:rPr>
        <w:t xml:space="preserve">Green Champions Meeting </w:t>
      </w:r>
      <w:r w:rsidR="00DF3709" w:rsidRPr="00DF3709">
        <w:rPr>
          <w:b/>
        </w:rPr>
        <w:t xml:space="preserve">Minutes </w:t>
      </w:r>
      <w:r w:rsidRPr="00DF3709">
        <w:rPr>
          <w:b/>
        </w:rPr>
        <w:t>– 28</w:t>
      </w:r>
      <w:r w:rsidRPr="00DF3709">
        <w:rPr>
          <w:b/>
          <w:vertAlign w:val="superscript"/>
        </w:rPr>
        <w:t>th</w:t>
      </w:r>
      <w:r w:rsidRPr="00DF3709">
        <w:rPr>
          <w:b/>
        </w:rPr>
        <w:t xml:space="preserve"> June 2024</w:t>
      </w:r>
    </w:p>
    <w:p w:rsidR="00BB2B10" w:rsidRDefault="00BB2B10"/>
    <w:p w:rsidR="00BB2B10" w:rsidRPr="00BB2B10" w:rsidRDefault="00BB2B10" w:rsidP="00BB2B10">
      <w:pPr>
        <w:pStyle w:val="ListParagraph"/>
        <w:numPr>
          <w:ilvl w:val="0"/>
          <w:numId w:val="1"/>
        </w:numPr>
        <w:rPr>
          <w:b/>
        </w:rPr>
      </w:pPr>
      <w:r w:rsidRPr="00BB2B10">
        <w:rPr>
          <w:b/>
        </w:rPr>
        <w:t>Updates</w:t>
      </w:r>
    </w:p>
    <w:p w:rsidR="00BB2B10" w:rsidRDefault="00BB2B10" w:rsidP="00BB2B10">
      <w:pPr>
        <w:pStyle w:val="ListParagraph"/>
      </w:pPr>
    </w:p>
    <w:p w:rsidR="00BB2B10" w:rsidRDefault="00BB2B10" w:rsidP="00BB2B10">
      <w:pPr>
        <w:pStyle w:val="ListParagraph"/>
      </w:pPr>
      <w:r>
        <w:t xml:space="preserve">Vasu discussed </w:t>
      </w:r>
    </w:p>
    <w:p w:rsidR="00BB2B10" w:rsidRDefault="00BB2B10" w:rsidP="00BB2B10">
      <w:pPr>
        <w:pStyle w:val="ListParagraph"/>
      </w:pPr>
    </w:p>
    <w:p w:rsidR="00BB2B10" w:rsidRPr="00BB2B10" w:rsidRDefault="00BB2B10" w:rsidP="00BB2B10">
      <w:pPr>
        <w:pStyle w:val="ListParagraph"/>
        <w:numPr>
          <w:ilvl w:val="0"/>
          <w:numId w:val="1"/>
        </w:numPr>
        <w:rPr>
          <w:b/>
        </w:rPr>
      </w:pPr>
      <w:r w:rsidRPr="00BB2B10">
        <w:rPr>
          <w:b/>
        </w:rPr>
        <w:t>Ealing Training Hub Website</w:t>
      </w:r>
    </w:p>
    <w:p w:rsidR="00BB2B10" w:rsidRDefault="00BB2B10" w:rsidP="00BB2B10">
      <w:pPr>
        <w:pStyle w:val="ListParagraph"/>
      </w:pPr>
    </w:p>
    <w:p w:rsidR="00BB2B10" w:rsidRDefault="00BB2B10" w:rsidP="00BB2B10">
      <w:pPr>
        <w:pStyle w:val="ListParagraph"/>
      </w:pPr>
      <w:r>
        <w:t>Liz shared the Ealing Training Hub Website with everyone where resources for all things Green can be found</w:t>
      </w:r>
    </w:p>
    <w:p w:rsidR="00BB2B10" w:rsidRDefault="00BB2B10" w:rsidP="00BB2B10">
      <w:pPr>
        <w:pStyle w:val="ListParagraph"/>
      </w:pPr>
      <w:hyperlink r:id="rId5" w:history="1">
        <w:r>
          <w:rPr>
            <w:rStyle w:val="Hyperlink"/>
          </w:rPr>
          <w:t>Ealing Green Initiatives - NW London Training Hub (nwltraininghub.co.uk)</w:t>
        </w:r>
      </w:hyperlink>
    </w:p>
    <w:p w:rsidR="00DF3709" w:rsidRDefault="00DF3709" w:rsidP="00BB2B10">
      <w:pPr>
        <w:pStyle w:val="ListParagraph"/>
      </w:pPr>
    </w:p>
    <w:p w:rsidR="00DF3709" w:rsidRDefault="00DF3709" w:rsidP="00BB2B10">
      <w:pPr>
        <w:pStyle w:val="ListParagraph"/>
      </w:pPr>
      <w:r>
        <w:t xml:space="preserve">For </w:t>
      </w:r>
      <w:proofErr w:type="gramStart"/>
      <w:r>
        <w:t>example</w:t>
      </w:r>
      <w:proofErr w:type="gramEnd"/>
      <w:r>
        <w:t xml:space="preserve"> there are recordings from the recent NHS Green Week – one of which is around engaging staff which is one of the Bucket List items</w:t>
      </w:r>
    </w:p>
    <w:p w:rsidR="00BB2B10" w:rsidRDefault="00BB2B10" w:rsidP="00BB2B10">
      <w:pPr>
        <w:pStyle w:val="ListParagraph"/>
      </w:pPr>
    </w:p>
    <w:p w:rsidR="00BB2B10" w:rsidRDefault="00BB2B10" w:rsidP="00BB2B10">
      <w:pPr>
        <w:pStyle w:val="ListParagraph"/>
        <w:numPr>
          <w:ilvl w:val="0"/>
          <w:numId w:val="1"/>
        </w:numPr>
        <w:rPr>
          <w:b/>
        </w:rPr>
      </w:pPr>
      <w:r w:rsidRPr="0084247F">
        <w:rPr>
          <w:b/>
        </w:rPr>
        <w:t>Ealing Specifications 24/25</w:t>
      </w:r>
      <w:r w:rsidR="0084247F">
        <w:rPr>
          <w:b/>
        </w:rPr>
        <w:t xml:space="preserve"> for Green Initiative</w:t>
      </w:r>
    </w:p>
    <w:p w:rsidR="0084247F" w:rsidRDefault="0084247F" w:rsidP="0084247F">
      <w:pPr>
        <w:pStyle w:val="ListParagraph"/>
        <w:rPr>
          <w:b/>
        </w:rPr>
      </w:pPr>
    </w:p>
    <w:p w:rsidR="0084247F" w:rsidRDefault="0084247F" w:rsidP="0084247F">
      <w:pPr>
        <w:pStyle w:val="ListParagraph"/>
      </w:pPr>
      <w:r>
        <w:t>These can be found on the TH Website.</w:t>
      </w:r>
    </w:p>
    <w:p w:rsidR="0084247F" w:rsidRDefault="0084247F" w:rsidP="0084247F">
      <w:pPr>
        <w:pStyle w:val="ListParagraph"/>
      </w:pPr>
      <w:r>
        <w:t>Small change in the Bucket List Expectation this year:</w:t>
      </w:r>
    </w:p>
    <w:p w:rsidR="0084247F" w:rsidRDefault="0084247F" w:rsidP="0084247F">
      <w:pPr>
        <w:pStyle w:val="ListParagraph"/>
      </w:pPr>
    </w:p>
    <w:p w:rsidR="0084247F" w:rsidRDefault="0084247F" w:rsidP="0084247F">
      <w:pPr>
        <w:pStyle w:val="ListParagraph"/>
      </w:pPr>
      <w:r>
        <w:t xml:space="preserve">Bucket List items completion: </w:t>
      </w:r>
    </w:p>
    <w:p w:rsidR="0084247F" w:rsidRDefault="0084247F" w:rsidP="0084247F">
      <w:pPr>
        <w:pStyle w:val="ListParagraph"/>
        <w:numPr>
          <w:ilvl w:val="0"/>
          <w:numId w:val="2"/>
        </w:numPr>
      </w:pPr>
      <w:r>
        <w:t>Complete a minimum of 2 activities per Bucket List item, from 5 of the 8 Bucket List items specified in the Delivery section, totalling 10 activities</w:t>
      </w:r>
    </w:p>
    <w:p w:rsidR="0084247F" w:rsidRDefault="0084247F" w:rsidP="0084247F">
      <w:pPr>
        <w:pStyle w:val="ListParagraph"/>
        <w:ind w:left="1080"/>
      </w:pPr>
      <w:r>
        <w:t xml:space="preserve"> or </w:t>
      </w:r>
    </w:p>
    <w:p w:rsidR="0084247F" w:rsidRDefault="0084247F" w:rsidP="0084247F">
      <w:pPr>
        <w:pStyle w:val="ListParagraph"/>
        <w:numPr>
          <w:ilvl w:val="0"/>
          <w:numId w:val="2"/>
        </w:numPr>
      </w:pPr>
      <w:proofErr w:type="spellStart"/>
      <w:r>
        <w:t>i</w:t>
      </w:r>
      <w:proofErr w:type="spellEnd"/>
      <w:r>
        <w:t>) Alternatively, select a minimum of 2 activities from the Bucket List items and</w:t>
      </w:r>
    </w:p>
    <w:p w:rsidR="0084247F" w:rsidRDefault="0084247F" w:rsidP="0084247F">
      <w:pPr>
        <w:pStyle w:val="ListParagraph"/>
        <w:ind w:left="1080"/>
      </w:pPr>
      <w:r>
        <w:t>ii) provide evidence showcasing a decrease in carbon emissions compared to the initial baseline. This evidence can be demonstrated through a carbon footprint assessment and/or improved wellness metrics.</w:t>
      </w:r>
    </w:p>
    <w:p w:rsidR="0084247F" w:rsidRDefault="0084247F" w:rsidP="0084247F">
      <w:pPr>
        <w:pStyle w:val="ListParagraph"/>
        <w:ind w:left="1080"/>
      </w:pPr>
    </w:p>
    <w:p w:rsidR="0084247F" w:rsidRPr="0084247F" w:rsidRDefault="0084247F" w:rsidP="0084247F">
      <w:pPr>
        <w:pStyle w:val="ListParagraph"/>
        <w:numPr>
          <w:ilvl w:val="0"/>
          <w:numId w:val="1"/>
        </w:numPr>
        <w:rPr>
          <w:b/>
        </w:rPr>
      </w:pPr>
      <w:r w:rsidRPr="0084247F">
        <w:rPr>
          <w:b/>
        </w:rPr>
        <w:t>Carbon Emissions</w:t>
      </w:r>
    </w:p>
    <w:p w:rsidR="0084247F" w:rsidRDefault="0084247F" w:rsidP="0084247F">
      <w:pPr>
        <w:ind w:left="720"/>
      </w:pPr>
      <w:r>
        <w:t xml:space="preserve">A Primary Care Carbon Emissions Calculator </w:t>
      </w:r>
      <w:hyperlink r:id="rId6" w:anchor="/" w:history="1">
        <w:r>
          <w:rPr>
            <w:rStyle w:val="Hyperlink"/>
          </w:rPr>
          <w:t xml:space="preserve">Home Page - </w:t>
        </w:r>
        <w:proofErr w:type="spellStart"/>
        <w:r>
          <w:rPr>
            <w:rStyle w:val="Hyperlink"/>
          </w:rPr>
          <w:t>CarbonCalculator</w:t>
        </w:r>
        <w:proofErr w:type="spellEnd"/>
        <w:r>
          <w:rPr>
            <w:rStyle w:val="Hyperlink"/>
          </w:rPr>
          <w:t xml:space="preserve"> (gpcarbon.org)</w:t>
        </w:r>
      </w:hyperlink>
      <w:r>
        <w:t xml:space="preserve"> (link also on website) was shared.  This can be completed in as much or little detail as possible and can be completed for any financial or calendar year and used to track changes over time.</w:t>
      </w:r>
    </w:p>
    <w:p w:rsidR="0084247F" w:rsidRPr="00DF3709" w:rsidRDefault="0084247F" w:rsidP="0084247F">
      <w:pPr>
        <w:pStyle w:val="ListParagraph"/>
        <w:numPr>
          <w:ilvl w:val="0"/>
          <w:numId w:val="1"/>
        </w:numPr>
        <w:rPr>
          <w:b/>
        </w:rPr>
      </w:pPr>
      <w:r w:rsidRPr="00DF3709">
        <w:rPr>
          <w:b/>
        </w:rPr>
        <w:t>Wellness Metric</w:t>
      </w:r>
    </w:p>
    <w:p w:rsidR="0084247F" w:rsidRDefault="0084247F" w:rsidP="0084247F">
      <w:pPr>
        <w:pStyle w:val="ListParagraph"/>
      </w:pPr>
    </w:p>
    <w:p w:rsidR="0084247F" w:rsidRDefault="0084247F" w:rsidP="0084247F">
      <w:pPr>
        <w:pStyle w:val="ListParagraph"/>
      </w:pPr>
      <w:r>
        <w:t xml:space="preserve">It was discussed how a short survey of </w:t>
      </w:r>
      <w:r w:rsidR="00DF3709">
        <w:t>staff wellness could be taken now and acted upon and then at the end of the financial year to see what shifts had taken place.</w:t>
      </w:r>
    </w:p>
    <w:p w:rsidR="00DF3709" w:rsidRDefault="00DF3709" w:rsidP="0084247F">
      <w:pPr>
        <w:pStyle w:val="ListParagraph"/>
      </w:pPr>
    </w:p>
    <w:p w:rsidR="00DF3709" w:rsidRDefault="00DF3709" w:rsidP="0084247F">
      <w:pPr>
        <w:pStyle w:val="ListParagraph"/>
      </w:pPr>
      <w:r>
        <w:t>We discussed the upcoming Training offer for the Autumn and how additional training will be available.</w:t>
      </w:r>
    </w:p>
    <w:p w:rsidR="00DF3709" w:rsidRDefault="00DF3709" w:rsidP="0084247F">
      <w:pPr>
        <w:pStyle w:val="ListParagraph"/>
      </w:pPr>
      <w:r>
        <w:t>See weekly TH Newsletter for further details.</w:t>
      </w:r>
    </w:p>
    <w:p w:rsidR="00DF3709" w:rsidRDefault="00DF3709" w:rsidP="0084247F">
      <w:pPr>
        <w:pStyle w:val="ListParagraph"/>
      </w:pPr>
    </w:p>
    <w:p w:rsidR="00DF3709" w:rsidRPr="00DF3709" w:rsidRDefault="00DF3709" w:rsidP="00DF3709">
      <w:pPr>
        <w:pStyle w:val="ListParagraph"/>
        <w:numPr>
          <w:ilvl w:val="0"/>
          <w:numId w:val="1"/>
        </w:numPr>
        <w:rPr>
          <w:b/>
        </w:rPr>
      </w:pPr>
      <w:r w:rsidRPr="00DF3709">
        <w:rPr>
          <w:b/>
        </w:rPr>
        <w:t>AOB</w:t>
      </w:r>
    </w:p>
    <w:p w:rsidR="00DF3709" w:rsidRDefault="00DF3709" w:rsidP="00DF3709">
      <w:pPr>
        <w:pStyle w:val="ListParagraph"/>
      </w:pPr>
    </w:p>
    <w:p w:rsidR="00DF3709" w:rsidRDefault="00DF3709" w:rsidP="00DF3709">
      <w:pPr>
        <w:pStyle w:val="ListParagraph"/>
      </w:pPr>
      <w:r>
        <w:t>No other matters were raised.</w:t>
      </w:r>
    </w:p>
    <w:p w:rsidR="00DF3709" w:rsidRDefault="00DF3709" w:rsidP="00DF3709">
      <w:pPr>
        <w:pStyle w:val="ListParagraph"/>
      </w:pPr>
      <w:r>
        <w:t>The next meeting will be in 3 months – invites will be sent out when date has been arranged</w:t>
      </w:r>
    </w:p>
    <w:p w:rsidR="0084247F" w:rsidRPr="0084247F" w:rsidRDefault="0084247F" w:rsidP="0084247F">
      <w:bookmarkStart w:id="0" w:name="_GoBack"/>
      <w:bookmarkEnd w:id="0"/>
    </w:p>
    <w:sectPr w:rsidR="0084247F" w:rsidRPr="0084247F" w:rsidSect="00DF37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741"/>
    <w:multiLevelType w:val="hybridMultilevel"/>
    <w:tmpl w:val="D8389F5E"/>
    <w:lvl w:ilvl="0" w:tplc="AC969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4F300A"/>
    <w:multiLevelType w:val="hybridMultilevel"/>
    <w:tmpl w:val="4B58C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10"/>
    <w:rsid w:val="00670B7F"/>
    <w:rsid w:val="006972C3"/>
    <w:rsid w:val="0084247F"/>
    <w:rsid w:val="00BB2B10"/>
    <w:rsid w:val="00DF3709"/>
    <w:rsid w:val="00E5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87EA"/>
  <w15:chartTrackingRefBased/>
  <w15:docId w15:val="{E0A6EA28-D5DF-4FBA-BE42-6786FD41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B10"/>
    <w:pPr>
      <w:ind w:left="720"/>
      <w:contextualSpacing/>
    </w:pPr>
  </w:style>
  <w:style w:type="character" w:styleId="Hyperlink">
    <w:name w:val="Hyperlink"/>
    <w:basedOn w:val="DefaultParagraphFont"/>
    <w:uiPriority w:val="99"/>
    <w:semiHidden/>
    <w:unhideWhenUsed/>
    <w:rsid w:val="00BB2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carbon.org/" TargetMode="External"/><Relationship Id="rId5" Type="http://schemas.openxmlformats.org/officeDocument/2006/relationships/hyperlink" Target="https://nwltraininghub.co.uk/boroughs/ealing/ealing-green-initia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Hornibrook</dc:creator>
  <cp:keywords/>
  <dc:description/>
  <cp:lastModifiedBy>Elizabeth Hornibrook</cp:lastModifiedBy>
  <cp:revision>1</cp:revision>
  <dcterms:created xsi:type="dcterms:W3CDTF">2024-07-11T08:00:00Z</dcterms:created>
  <dcterms:modified xsi:type="dcterms:W3CDTF">2024-07-11T08:32:00Z</dcterms:modified>
</cp:coreProperties>
</file>