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43" w:rsidRDefault="00942BA2" w:rsidP="00942BA2">
      <w:pPr>
        <w:jc w:val="right"/>
      </w:pPr>
      <w:r w:rsidRPr="00802CEC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2E54CFC" wp14:editId="41C73B69">
            <wp:extent cx="1274445" cy="457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3B" w:rsidRPr="00942BA2" w:rsidRDefault="00942BA2" w:rsidP="00942BA2">
      <w:pPr>
        <w:jc w:val="center"/>
        <w:rPr>
          <w:b/>
          <w:u w:val="single"/>
        </w:rPr>
      </w:pPr>
      <w:r>
        <w:rPr>
          <w:b/>
          <w:u w:val="single"/>
        </w:rPr>
        <w:t xml:space="preserve">Service </w:t>
      </w:r>
      <w:r w:rsidRPr="00942BA2">
        <w:rPr>
          <w:b/>
          <w:u w:val="single"/>
        </w:rPr>
        <w:t>Information from the Ealing MSK Interface and MSK Physiotherapy Service</w:t>
      </w:r>
    </w:p>
    <w:p w:rsidR="007B5D3B" w:rsidRDefault="007B5D3B"/>
    <w:p w:rsidR="007B5D3B" w:rsidRDefault="007B5D3B">
      <w:r>
        <w:t>Dear GP</w:t>
      </w:r>
      <w:r w:rsidR="00410ADF">
        <w:t>/FCP</w:t>
      </w:r>
    </w:p>
    <w:p w:rsidR="00A977ED" w:rsidRDefault="00942BA2">
      <w:r>
        <w:t>I am</w:t>
      </w:r>
      <w:r w:rsidR="007B5D3B">
        <w:t xml:space="preserve"> writing to you to advise of changes to the MSK</w:t>
      </w:r>
      <w:r w:rsidR="00410ADF">
        <w:t xml:space="preserve"> and Physiotherapy Service Pathways</w:t>
      </w:r>
      <w:r>
        <w:t>.  The service is</w:t>
      </w:r>
      <w:r w:rsidR="00A977ED">
        <w:t xml:space="preserve"> implementing a range of changes to try to reduce our waiting times to offer a more responsive service for patients. </w:t>
      </w:r>
    </w:p>
    <w:p w:rsidR="00A977ED" w:rsidRDefault="00A977ED">
      <w:r>
        <w:t>These changes are:</w:t>
      </w:r>
    </w:p>
    <w:p w:rsidR="00A977ED" w:rsidRDefault="00A977ED" w:rsidP="00A977ED">
      <w:pPr>
        <w:pStyle w:val="ListParagraph"/>
        <w:numPr>
          <w:ilvl w:val="0"/>
          <w:numId w:val="1"/>
        </w:numPr>
      </w:pPr>
      <w:r>
        <w:t xml:space="preserve">Cessation of the referral facilitation pathway  </w:t>
      </w:r>
    </w:p>
    <w:p w:rsidR="00A977ED" w:rsidRDefault="00A977ED" w:rsidP="00A977ED">
      <w:pPr>
        <w:pStyle w:val="ListParagraph"/>
        <w:numPr>
          <w:ilvl w:val="0"/>
          <w:numId w:val="1"/>
        </w:numPr>
      </w:pPr>
      <w:r>
        <w:t>Amendments to the urgent MSK and Physiotherapy referral criteria</w:t>
      </w:r>
    </w:p>
    <w:p w:rsidR="00A977ED" w:rsidRPr="00A977ED" w:rsidRDefault="00A977ED" w:rsidP="00A977ED">
      <w:pPr>
        <w:rPr>
          <w:b/>
        </w:rPr>
      </w:pPr>
      <w:r w:rsidRPr="00A977ED">
        <w:rPr>
          <w:b/>
        </w:rPr>
        <w:t xml:space="preserve">Cessation of the referral facilitation pathway  </w:t>
      </w:r>
    </w:p>
    <w:p w:rsidR="007B5D3B" w:rsidRDefault="007B5D3B">
      <w:r>
        <w:t xml:space="preserve">From the </w:t>
      </w:r>
      <w:r w:rsidR="00A977ED">
        <w:t>7</w:t>
      </w:r>
      <w:r w:rsidR="00A977ED" w:rsidRPr="00A977ED">
        <w:rPr>
          <w:vertAlign w:val="superscript"/>
        </w:rPr>
        <w:t>th</w:t>
      </w:r>
      <w:r w:rsidR="00A977ED">
        <w:t xml:space="preserve"> May </w:t>
      </w:r>
      <w:r>
        <w:t>we will no longer be providing a screening service for referrals which you think need to go directly to secondary care.   If your patient requires Physiotherapy or MSK input</w:t>
      </w:r>
      <w:r w:rsidR="00A977ED">
        <w:t>,</w:t>
      </w:r>
      <w:r>
        <w:t xml:space="preserve"> please refer them as usual to the Physiotherapy or MSK service.  </w:t>
      </w:r>
    </w:p>
    <w:p w:rsidR="007B5D3B" w:rsidRDefault="007B5D3B">
      <w:r>
        <w:t>For those</w:t>
      </w:r>
      <w:r w:rsidR="00410ADF">
        <w:t xml:space="preserve"> for who you feel</w:t>
      </w:r>
      <w:r>
        <w:t xml:space="preserve"> a secondary care opinion is required</w:t>
      </w:r>
      <w:r w:rsidR="00410ADF">
        <w:t>,</w:t>
      </w:r>
      <w:r>
        <w:t xml:space="preserve"> please refer directly via ERS to your chosen provider.</w:t>
      </w:r>
    </w:p>
    <w:p w:rsidR="00A977ED" w:rsidRPr="00A977ED" w:rsidRDefault="00A977ED" w:rsidP="00A977ED">
      <w:pPr>
        <w:rPr>
          <w:b/>
        </w:rPr>
      </w:pPr>
      <w:r w:rsidRPr="00A977ED">
        <w:rPr>
          <w:b/>
        </w:rPr>
        <w:t>Amendments to the urgent MSK and Physiotherapy referral criteria</w:t>
      </w:r>
    </w:p>
    <w:p w:rsidR="002D25C3" w:rsidRDefault="00A977ED" w:rsidP="002D25C3">
      <w:r>
        <w:t xml:space="preserve">For those patients you feel require urgent physiotherapy or urgent MSK </w:t>
      </w:r>
      <w:r w:rsidR="00410ADF">
        <w:t xml:space="preserve">interface </w:t>
      </w:r>
      <w:r>
        <w:t>opinion we have amended the referral criteria.</w:t>
      </w:r>
      <w:r w:rsidR="002D25C3">
        <w:t xml:space="preserve">  For </w:t>
      </w:r>
      <w:r w:rsidR="00410ADF">
        <w:t xml:space="preserve">urgent </w:t>
      </w:r>
      <w:r w:rsidR="002D25C3">
        <w:t xml:space="preserve">spinal </w:t>
      </w:r>
      <w:r w:rsidR="00410ADF">
        <w:t>referrals,</w:t>
      </w:r>
      <w:r w:rsidR="002D25C3">
        <w:t xml:space="preserve"> a full spinal neurological assessment with sensory and motor testing</w:t>
      </w:r>
      <w:r w:rsidR="00410ADF">
        <w:t>, and</w:t>
      </w:r>
      <w:r w:rsidR="002D25C3">
        <w:t xml:space="preserve"> the outcome of these tests</w:t>
      </w:r>
      <w:r w:rsidR="00410ADF">
        <w:t>,</w:t>
      </w:r>
      <w:r w:rsidR="002D25C3">
        <w:t xml:space="preserve"> must be clear from the referral before they will be allocated to an urgent appointment.  GPs/FCPs please ensure that the referral contains the following information as this allows the team to identify those patients needing urgent appointments</w:t>
      </w:r>
      <w:r w:rsidR="00410ADF">
        <w:t>.  It</w:t>
      </w:r>
      <w:r w:rsidR="002D25C3">
        <w:t xml:space="preserve"> also</w:t>
      </w:r>
      <w:r w:rsidR="00410ADF">
        <w:t xml:space="preserve"> enables the screening of patients with</w:t>
      </w:r>
      <w:r w:rsidR="002D25C3">
        <w:t xml:space="preserve"> possible </w:t>
      </w:r>
      <w:r w:rsidR="00410ADF">
        <w:t>spinal cord involvement</w:t>
      </w:r>
      <w:r w:rsidR="002D25C3">
        <w:t xml:space="preserve"> who require urgent imaging or onward referral</w:t>
      </w:r>
      <w:r w:rsidR="00410ADF">
        <w:t>, and prevents delays in their care</w:t>
      </w:r>
      <w:r w:rsidR="002D25C3"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4820"/>
      </w:tblGrid>
      <w:tr w:rsidR="002D25C3" w:rsidTr="002D25C3">
        <w:tc>
          <w:tcPr>
            <w:tcW w:w="2819" w:type="dxa"/>
          </w:tcPr>
          <w:p w:rsidR="002D25C3" w:rsidRPr="002D25C3" w:rsidRDefault="002D25C3" w:rsidP="000B396D">
            <w:pPr>
              <w:pStyle w:val="ListParagraph"/>
              <w:ind w:left="0"/>
              <w:rPr>
                <w:b/>
              </w:rPr>
            </w:pPr>
            <w:r w:rsidRPr="002D25C3">
              <w:rPr>
                <w:b/>
              </w:rPr>
              <w:t>Neurological Tests</w:t>
            </w:r>
          </w:p>
        </w:tc>
        <w:tc>
          <w:tcPr>
            <w:tcW w:w="4820" w:type="dxa"/>
          </w:tcPr>
          <w:p w:rsidR="002D25C3" w:rsidRPr="002D25C3" w:rsidRDefault="002D25C3" w:rsidP="000B396D">
            <w:pPr>
              <w:pStyle w:val="ListParagraph"/>
              <w:ind w:left="0"/>
              <w:rPr>
                <w:b/>
              </w:rPr>
            </w:pPr>
            <w:r w:rsidRPr="002D25C3">
              <w:rPr>
                <w:b/>
              </w:rPr>
              <w:t>Information Required</w:t>
            </w:r>
          </w:p>
        </w:tc>
      </w:tr>
      <w:tr w:rsidR="002D25C3" w:rsidTr="002D25C3">
        <w:tc>
          <w:tcPr>
            <w:tcW w:w="2819" w:type="dxa"/>
          </w:tcPr>
          <w:p w:rsidR="002D25C3" w:rsidRDefault="002D25C3" w:rsidP="000B396D">
            <w:pPr>
              <w:pStyle w:val="ListParagraph"/>
              <w:ind w:left="0"/>
            </w:pPr>
            <w:r>
              <w:t>Sensory Testing</w:t>
            </w:r>
          </w:p>
        </w:tc>
        <w:tc>
          <w:tcPr>
            <w:tcW w:w="4820" w:type="dxa"/>
          </w:tcPr>
          <w:p w:rsidR="002D25C3" w:rsidRDefault="002D25C3" w:rsidP="000B396D">
            <w:pPr>
              <w:pStyle w:val="ListParagraph"/>
              <w:ind w:left="0"/>
            </w:pPr>
            <w:r>
              <w:t>Altered sensation documented</w:t>
            </w:r>
          </w:p>
        </w:tc>
      </w:tr>
      <w:tr w:rsidR="002D25C3" w:rsidTr="002D25C3">
        <w:tc>
          <w:tcPr>
            <w:tcW w:w="2819" w:type="dxa"/>
          </w:tcPr>
          <w:p w:rsidR="002D25C3" w:rsidRDefault="002D25C3" w:rsidP="000B396D">
            <w:pPr>
              <w:pStyle w:val="ListParagraph"/>
              <w:ind w:left="0"/>
            </w:pPr>
            <w:proofErr w:type="spellStart"/>
            <w:r>
              <w:t>Myotome</w:t>
            </w:r>
            <w:proofErr w:type="spellEnd"/>
            <w:r>
              <w:t xml:space="preserve"> testing</w:t>
            </w:r>
          </w:p>
        </w:tc>
        <w:tc>
          <w:tcPr>
            <w:tcW w:w="4820" w:type="dxa"/>
          </w:tcPr>
          <w:p w:rsidR="002D25C3" w:rsidRDefault="002D25C3" w:rsidP="000B396D">
            <w:pPr>
              <w:pStyle w:val="ListParagraph"/>
              <w:ind w:left="0"/>
            </w:pPr>
            <w:r>
              <w:t>Altered power documented</w:t>
            </w:r>
          </w:p>
        </w:tc>
      </w:tr>
      <w:tr w:rsidR="002D25C3" w:rsidTr="002D25C3">
        <w:tc>
          <w:tcPr>
            <w:tcW w:w="2819" w:type="dxa"/>
          </w:tcPr>
          <w:p w:rsidR="002D25C3" w:rsidRDefault="002D25C3" w:rsidP="000B396D">
            <w:pPr>
              <w:pStyle w:val="ListParagraph"/>
              <w:ind w:left="0"/>
            </w:pPr>
            <w:r>
              <w:t>Reflex testing and clonus</w:t>
            </w:r>
          </w:p>
        </w:tc>
        <w:tc>
          <w:tcPr>
            <w:tcW w:w="4820" w:type="dxa"/>
          </w:tcPr>
          <w:p w:rsidR="002D25C3" w:rsidRDefault="002D25C3" w:rsidP="000B396D">
            <w:pPr>
              <w:pStyle w:val="ListParagraph"/>
              <w:ind w:left="0"/>
            </w:pPr>
            <w:r>
              <w:t>Reflex and clonus response documented</w:t>
            </w:r>
          </w:p>
        </w:tc>
      </w:tr>
      <w:tr w:rsidR="002D25C3" w:rsidTr="002D25C3">
        <w:tc>
          <w:tcPr>
            <w:tcW w:w="2819" w:type="dxa"/>
          </w:tcPr>
          <w:p w:rsidR="002D25C3" w:rsidRDefault="002D25C3" w:rsidP="000B396D">
            <w:pPr>
              <w:pStyle w:val="ListParagraph"/>
              <w:ind w:left="0"/>
            </w:pPr>
            <w:r>
              <w:t>Balance</w:t>
            </w:r>
          </w:p>
        </w:tc>
        <w:tc>
          <w:tcPr>
            <w:tcW w:w="4820" w:type="dxa"/>
          </w:tcPr>
          <w:p w:rsidR="002D25C3" w:rsidRDefault="002D25C3" w:rsidP="002D25C3">
            <w:pPr>
              <w:pStyle w:val="ListParagraph"/>
              <w:ind w:left="0"/>
            </w:pPr>
            <w:r>
              <w:t xml:space="preserve">Such as </w:t>
            </w:r>
            <w:proofErr w:type="spellStart"/>
            <w:r>
              <w:t>Rombergs</w:t>
            </w:r>
            <w:proofErr w:type="spellEnd"/>
            <w:r>
              <w:t xml:space="preserve"> Test, heel toe walking</w:t>
            </w:r>
          </w:p>
        </w:tc>
      </w:tr>
    </w:tbl>
    <w:p w:rsidR="007B5D3B" w:rsidRDefault="007B5D3B"/>
    <w:p w:rsidR="00A977ED" w:rsidRDefault="002D25C3">
      <w:r>
        <w:t>We are working to update the referral form, as well as a range of other service innovations</w:t>
      </w:r>
      <w:r w:rsidR="00410ADF">
        <w:t xml:space="preserve"> to improve our responsiveness</w:t>
      </w:r>
      <w:r>
        <w:t>.  I will update you on our progress</w:t>
      </w:r>
      <w:r w:rsidR="00410ADF">
        <w:t xml:space="preserve"> over the next few months as soon as the work is complete</w:t>
      </w:r>
      <w:r>
        <w:t>.</w:t>
      </w:r>
    </w:p>
    <w:p w:rsidR="002D25C3" w:rsidRDefault="002D25C3"/>
    <w:p w:rsidR="002D25C3" w:rsidRDefault="002D25C3">
      <w:r>
        <w:t xml:space="preserve">Yours sincerely </w:t>
      </w:r>
    </w:p>
    <w:p w:rsidR="002D25C3" w:rsidRDefault="002D25C3">
      <w:r>
        <w:t xml:space="preserve">Stephanie Griffiths </w:t>
      </w:r>
    </w:p>
    <w:p w:rsidR="00BF6FE1" w:rsidRDefault="002D25C3">
      <w:r>
        <w:t>Consultant Physiotherapist</w:t>
      </w:r>
      <w:bookmarkStart w:id="0" w:name="_GoBack"/>
      <w:bookmarkEnd w:id="0"/>
    </w:p>
    <w:sectPr w:rsidR="00BF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30F"/>
    <w:multiLevelType w:val="hybridMultilevel"/>
    <w:tmpl w:val="C3AC1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708E"/>
    <w:multiLevelType w:val="hybridMultilevel"/>
    <w:tmpl w:val="A8F8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3B"/>
    <w:rsid w:val="0009608B"/>
    <w:rsid w:val="001D6997"/>
    <w:rsid w:val="002D25C3"/>
    <w:rsid w:val="003C284C"/>
    <w:rsid w:val="00410ADF"/>
    <w:rsid w:val="00582DCB"/>
    <w:rsid w:val="007B5D3B"/>
    <w:rsid w:val="00942BA2"/>
    <w:rsid w:val="00A977ED"/>
    <w:rsid w:val="00BF6FE1"/>
    <w:rsid w:val="00D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F454"/>
  <w15:chartTrackingRefBased/>
  <w15:docId w15:val="{5695ACD1-A777-43BA-A48E-86EF78E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ED"/>
    <w:pPr>
      <w:ind w:left="720"/>
      <w:contextualSpacing/>
    </w:pPr>
  </w:style>
  <w:style w:type="table" w:styleId="TableGrid">
    <w:name w:val="Table Grid"/>
    <w:basedOn w:val="TableNormal"/>
    <w:uiPriority w:val="39"/>
    <w:rsid w:val="002D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London NHS Trust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Griffiths</dc:creator>
  <cp:keywords/>
  <dc:description/>
  <cp:lastModifiedBy>Stephanie Griffiths</cp:lastModifiedBy>
  <cp:revision>5</cp:revision>
  <dcterms:created xsi:type="dcterms:W3CDTF">2025-04-10T11:10:00Z</dcterms:created>
  <dcterms:modified xsi:type="dcterms:W3CDTF">2025-04-23T08:45:00Z</dcterms:modified>
</cp:coreProperties>
</file>